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5C386" w14:textId="0B6FC604" w:rsidR="00B30FFB" w:rsidRPr="00B30FFB" w:rsidRDefault="003D6414" w:rsidP="00B30FFB">
      <w:pPr>
        <w:pStyle w:val="Heading1"/>
        <w:numPr>
          <w:ilvl w:val="0"/>
          <w:numId w:val="0"/>
        </w:numPr>
        <w:ind w:left="431" w:hanging="43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Attachment</w:t>
      </w:r>
      <w:r w:rsidR="005337C4">
        <w:rPr>
          <w:rFonts w:asciiTheme="minorHAnsi" w:hAnsiTheme="minorHAnsi"/>
          <w:b w:val="0"/>
        </w:rPr>
        <w:t xml:space="preserve"> 1</w:t>
      </w:r>
      <w:bookmarkStart w:id="0" w:name="_GoBack"/>
      <w:bookmarkEnd w:id="0"/>
      <w:r w:rsidR="007571A9">
        <w:rPr>
          <w:rFonts w:asciiTheme="minorHAnsi" w:hAnsiTheme="minorHAnsi"/>
          <w:b w:val="0"/>
        </w:rPr>
        <w:t xml:space="preserve">; </w:t>
      </w:r>
      <w:r>
        <w:rPr>
          <w:rFonts w:asciiTheme="minorHAnsi" w:hAnsiTheme="minorHAnsi"/>
          <w:b w:val="0"/>
        </w:rPr>
        <w:t>Price information</w:t>
      </w:r>
    </w:p>
    <w:p w14:paraId="15CAD3D5" w14:textId="77777777" w:rsidR="00B30FFB" w:rsidRPr="003D6414" w:rsidRDefault="003A28CE" w:rsidP="00B30FFB">
      <w:pPr>
        <w:pStyle w:val="ListParagraph"/>
        <w:numPr>
          <w:ilvl w:val="0"/>
          <w:numId w:val="29"/>
        </w:num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This</w:t>
      </w:r>
      <w:r w:rsidR="003D6414" w:rsidRPr="003D6414">
        <w:rPr>
          <w:rFonts w:asciiTheme="minorHAnsi" w:hAnsiTheme="minorHAnsi"/>
          <w:lang w:val="en-US"/>
        </w:rPr>
        <w:t xml:space="preserve"> attachment is to be returned with the tender.</w:t>
      </w:r>
    </w:p>
    <w:p w14:paraId="212D5870" w14:textId="77777777" w:rsidR="003D6414" w:rsidRPr="003D6414" w:rsidRDefault="003A28CE" w:rsidP="006C61ED">
      <w:pPr>
        <w:pStyle w:val="ListParagraph"/>
        <w:numPr>
          <w:ilvl w:val="0"/>
          <w:numId w:val="29"/>
        </w:num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</w:t>
      </w:r>
      <w:r w:rsidR="003D6414" w:rsidRPr="003D6414">
        <w:rPr>
          <w:rFonts w:asciiTheme="minorHAnsi" w:hAnsiTheme="minorHAnsi"/>
          <w:lang w:val="en-US"/>
        </w:rPr>
        <w:t xml:space="preserve">rice information </w:t>
      </w:r>
      <w:r>
        <w:rPr>
          <w:rFonts w:asciiTheme="minorHAnsi" w:hAnsiTheme="minorHAnsi"/>
          <w:lang w:val="en-US"/>
        </w:rPr>
        <w:t>must</w:t>
      </w:r>
      <w:r w:rsidR="003D6414" w:rsidRPr="003D6414">
        <w:rPr>
          <w:rFonts w:asciiTheme="minorHAnsi" w:hAnsiTheme="minorHAnsi"/>
          <w:lang w:val="en-US"/>
        </w:rPr>
        <w:t xml:space="preserve"> be given as required</w:t>
      </w:r>
      <w:r w:rsidR="003D6414">
        <w:rPr>
          <w:rFonts w:asciiTheme="minorHAnsi" w:hAnsiTheme="minorHAnsi"/>
          <w:lang w:val="en-US"/>
        </w:rPr>
        <w:t xml:space="preserve"> and in euros (€, VAT 0%)</w:t>
      </w:r>
      <w:r w:rsidR="003D6414" w:rsidRPr="003D6414">
        <w:rPr>
          <w:rFonts w:asciiTheme="minorHAnsi" w:hAnsiTheme="minorHAnsi"/>
          <w:lang w:val="en-US"/>
        </w:rPr>
        <w:t>.</w:t>
      </w:r>
    </w:p>
    <w:p w14:paraId="63A69428" w14:textId="77777777" w:rsidR="003D6414" w:rsidRPr="003D6414" w:rsidRDefault="003D6414" w:rsidP="00B272F6">
      <w:pPr>
        <w:pStyle w:val="ListParagraph"/>
        <w:numPr>
          <w:ilvl w:val="0"/>
          <w:numId w:val="29"/>
        </w:numPr>
        <w:rPr>
          <w:rFonts w:asciiTheme="minorHAnsi" w:hAnsiTheme="minorHAnsi"/>
          <w:shd w:val="pct15" w:color="auto" w:fill="FFFFFF"/>
          <w:lang w:val="en-US"/>
        </w:rPr>
      </w:pPr>
      <w:r w:rsidRPr="003D6414">
        <w:rPr>
          <w:rFonts w:asciiTheme="minorHAnsi" w:hAnsiTheme="minorHAnsi"/>
          <w:lang w:val="en-US"/>
        </w:rPr>
        <w:t xml:space="preserve">The price information must be valid for at least </w:t>
      </w:r>
      <w:r w:rsidR="00CF4771">
        <w:rPr>
          <w:rFonts w:asciiTheme="minorHAnsi" w:hAnsiTheme="minorHAnsi"/>
          <w:lang w:val="en-US"/>
        </w:rPr>
        <w:t xml:space="preserve">one </w:t>
      </w:r>
      <w:r w:rsidRPr="003D6414">
        <w:rPr>
          <w:rFonts w:asciiTheme="minorHAnsi" w:hAnsiTheme="minorHAnsi"/>
          <w:lang w:val="en-US"/>
        </w:rPr>
        <w:t>year.</w:t>
      </w:r>
    </w:p>
    <w:p w14:paraId="64116329" w14:textId="73567F2D" w:rsidR="00CF4771" w:rsidRDefault="000E4D95" w:rsidP="002F48F7">
      <w:pPr>
        <w:pStyle w:val="ListParagraph"/>
        <w:numPr>
          <w:ilvl w:val="0"/>
          <w:numId w:val="29"/>
        </w:numPr>
        <w:rPr>
          <w:rFonts w:asciiTheme="minorHAnsi" w:hAnsiTheme="minorHAnsi"/>
          <w:lang w:val="en-US"/>
        </w:rPr>
      </w:pPr>
      <w:r w:rsidRPr="000E4D95">
        <w:rPr>
          <w:rFonts w:asciiTheme="minorHAnsi" w:hAnsiTheme="minorHAnsi"/>
          <w:lang w:val="en-US"/>
        </w:rPr>
        <w:t>I</w:t>
      </w:r>
      <w:r w:rsidR="003D6414" w:rsidRPr="000E4D95">
        <w:rPr>
          <w:rFonts w:asciiTheme="minorHAnsi" w:hAnsiTheme="minorHAnsi"/>
          <w:lang w:val="en-US"/>
        </w:rPr>
        <w:t xml:space="preserve">nclude all the costs that may </w:t>
      </w:r>
      <w:r w:rsidR="003A28CE" w:rsidRPr="000E4D95">
        <w:rPr>
          <w:rFonts w:asciiTheme="minorHAnsi" w:hAnsiTheme="minorHAnsi"/>
          <w:lang w:val="en-US"/>
        </w:rPr>
        <w:t xml:space="preserve">result from using the service. </w:t>
      </w:r>
    </w:p>
    <w:p w14:paraId="5859CDC5" w14:textId="77777777" w:rsidR="000E4D95" w:rsidRPr="000E4D95" w:rsidRDefault="000E4D95" w:rsidP="000E4D95">
      <w:pPr>
        <w:pStyle w:val="ListParagraph"/>
        <w:rPr>
          <w:rFonts w:asciiTheme="minorHAnsi" w:hAnsiTheme="minorHAnsi"/>
          <w:lang w:val="en-US"/>
        </w:rPr>
      </w:pPr>
    </w:p>
    <w:p w14:paraId="0A161701" w14:textId="77777777" w:rsidR="0052036D" w:rsidRDefault="0094407B" w:rsidP="000B36C9">
      <w:pPr>
        <w:pStyle w:val="ListParagraph"/>
        <w:numPr>
          <w:ilvl w:val="0"/>
          <w:numId w:val="29"/>
        </w:numPr>
        <w:rPr>
          <w:rFonts w:asciiTheme="minorHAnsi" w:hAnsiTheme="minorHAnsi"/>
          <w:lang w:val="en-US"/>
        </w:rPr>
      </w:pPr>
      <w:r w:rsidRPr="000B36C9">
        <w:rPr>
          <w:rFonts w:asciiTheme="minorHAnsi" w:hAnsiTheme="minorHAnsi"/>
          <w:lang w:val="en-US"/>
        </w:rPr>
        <w:t xml:space="preserve">The tenders are scored with the weighing of 60% for price, 40% for quality. </w:t>
      </w:r>
      <w:r w:rsidR="00E020FB" w:rsidRPr="000B36C9">
        <w:rPr>
          <w:rFonts w:asciiTheme="minorHAnsi" w:hAnsiTheme="minorHAnsi"/>
          <w:lang w:val="en-US"/>
        </w:rPr>
        <w:t xml:space="preserve">Price comparison is done as follows. The tender with the lowest price will get </w:t>
      </w:r>
      <w:r w:rsidRPr="000B36C9">
        <w:rPr>
          <w:rFonts w:asciiTheme="minorHAnsi" w:hAnsiTheme="minorHAnsi"/>
          <w:lang w:val="en-US"/>
        </w:rPr>
        <w:t>6</w:t>
      </w:r>
      <w:r w:rsidR="00E020FB" w:rsidRPr="000B36C9">
        <w:rPr>
          <w:rFonts w:asciiTheme="minorHAnsi" w:hAnsiTheme="minorHAnsi"/>
          <w:lang w:val="en-US"/>
        </w:rPr>
        <w:t>0 points and the other tenders will get points relative to the lowest price. Formula; (lowest price/tenderers price)*</w:t>
      </w:r>
      <w:r w:rsidR="00FD2389" w:rsidRPr="000B36C9">
        <w:rPr>
          <w:rFonts w:asciiTheme="minorHAnsi" w:hAnsiTheme="minorHAnsi"/>
          <w:lang w:val="en-US"/>
        </w:rPr>
        <w:t>6</w:t>
      </w:r>
      <w:r w:rsidR="00E020FB" w:rsidRPr="000B36C9">
        <w:rPr>
          <w:rFonts w:asciiTheme="minorHAnsi" w:hAnsiTheme="minorHAnsi"/>
          <w:lang w:val="en-US"/>
        </w:rPr>
        <w:t xml:space="preserve">0. </w:t>
      </w:r>
    </w:p>
    <w:p w14:paraId="7E563F0C" w14:textId="77777777" w:rsidR="0093406B" w:rsidRPr="0093406B" w:rsidRDefault="0093406B" w:rsidP="0093406B">
      <w:pPr>
        <w:pStyle w:val="ListParagraph"/>
        <w:rPr>
          <w:rFonts w:asciiTheme="minorHAnsi" w:hAnsiTheme="minorHAnsi"/>
          <w:lang w:val="en-US"/>
        </w:rPr>
      </w:pPr>
    </w:p>
    <w:p w14:paraId="6D234D38" w14:textId="77777777" w:rsidR="0093406B" w:rsidRPr="000B36C9" w:rsidRDefault="0093406B" w:rsidP="0093406B">
      <w:pPr>
        <w:pStyle w:val="ListParagraph"/>
        <w:rPr>
          <w:rFonts w:asciiTheme="minorHAnsi" w:hAnsiTheme="minorHAnsi"/>
          <w:lang w:val="en-US"/>
        </w:rPr>
      </w:pPr>
    </w:p>
    <w:p w14:paraId="2B32B6A6" w14:textId="44D89076" w:rsidR="0093406B" w:rsidRPr="0093406B" w:rsidRDefault="0052036D" w:rsidP="0093406B">
      <w:pPr>
        <w:pStyle w:val="ListParagraph"/>
        <w:ind w:left="0"/>
        <w:rPr>
          <w:rFonts w:asciiTheme="minorHAnsi" w:hAnsiTheme="minorHAnsi"/>
          <w:lang w:val="en-US"/>
        </w:rPr>
      </w:pPr>
      <w:r w:rsidRPr="0093406B">
        <w:rPr>
          <w:rFonts w:asciiTheme="minorHAnsi" w:hAnsiTheme="minorHAnsi"/>
          <w:lang w:val="en-US"/>
        </w:rPr>
        <w:t xml:space="preserve">If the tendered is not able to provide all the services listed below, they may </w:t>
      </w:r>
      <w:r w:rsidR="0093406B">
        <w:rPr>
          <w:rFonts w:asciiTheme="minorHAnsi" w:hAnsiTheme="minorHAnsi"/>
          <w:lang w:val="en-US"/>
        </w:rPr>
        <w:t>make a tender for one or more of the subsections 1), 2) or 3)</w:t>
      </w:r>
      <w:r w:rsidR="00BB4299">
        <w:rPr>
          <w:rFonts w:asciiTheme="minorHAnsi" w:hAnsiTheme="minorHAnsi"/>
          <w:lang w:val="en-US"/>
        </w:rPr>
        <w:t>, and separate providers may be selected for these sections</w:t>
      </w:r>
      <w:r w:rsidR="0093406B">
        <w:rPr>
          <w:rFonts w:asciiTheme="minorHAnsi" w:hAnsiTheme="minorHAnsi"/>
          <w:lang w:val="en-US"/>
        </w:rPr>
        <w:t>.</w:t>
      </w:r>
    </w:p>
    <w:p w14:paraId="5395B5AD" w14:textId="77777777" w:rsidR="0093406B" w:rsidRDefault="0093406B" w:rsidP="00683627">
      <w:pPr>
        <w:pStyle w:val="ListParagraph"/>
        <w:ind w:left="431" w:hanging="431"/>
        <w:rPr>
          <w:rFonts w:asciiTheme="minorHAnsi" w:hAnsiTheme="minorHAnsi"/>
          <w:lang w:val="en-US"/>
        </w:rPr>
      </w:pPr>
    </w:p>
    <w:p w14:paraId="3CE1F0F0" w14:textId="791EBC82" w:rsidR="00B30FFB" w:rsidRDefault="00AC0AE6" w:rsidP="00683627">
      <w:pPr>
        <w:pStyle w:val="ListParagraph"/>
        <w:ind w:left="431" w:hanging="431"/>
        <w:rPr>
          <w:rFonts w:asciiTheme="minorHAnsi" w:hAnsiTheme="minorHAnsi"/>
        </w:rPr>
      </w:pPr>
      <w:r w:rsidRPr="0093406B">
        <w:rPr>
          <w:rFonts w:asciiTheme="minorHAnsi" w:hAnsiTheme="minorHAnsi"/>
        </w:rPr>
        <w:t xml:space="preserve">Price </w:t>
      </w:r>
      <w:proofErr w:type="spellStart"/>
      <w:r w:rsidRPr="0093406B">
        <w:rPr>
          <w:rFonts w:asciiTheme="minorHAnsi" w:hAnsiTheme="minorHAnsi"/>
        </w:rPr>
        <w:t>information</w:t>
      </w:r>
      <w:proofErr w:type="spellEnd"/>
      <w:r w:rsidRPr="0093406B">
        <w:rPr>
          <w:rFonts w:asciiTheme="minorHAnsi" w:hAnsiTheme="minorHAnsi"/>
        </w:rPr>
        <w:t xml:space="preserve"> for </w:t>
      </w:r>
      <w:proofErr w:type="spellStart"/>
      <w:r w:rsidRPr="0093406B">
        <w:rPr>
          <w:rFonts w:asciiTheme="minorHAnsi" w:hAnsiTheme="minorHAnsi"/>
        </w:rPr>
        <w:t>comparison</w:t>
      </w:r>
      <w:proofErr w:type="spellEnd"/>
      <w:r w:rsidRPr="0093406B">
        <w:rPr>
          <w:rFonts w:asciiTheme="minorHAnsi" w:hAnsiTheme="minorHAnsi"/>
        </w:rPr>
        <w:t xml:space="preserve"> </w:t>
      </w:r>
    </w:p>
    <w:p w14:paraId="3167909B" w14:textId="77777777" w:rsidR="0093406B" w:rsidRDefault="0093406B" w:rsidP="00683627">
      <w:pPr>
        <w:pStyle w:val="ListParagraph"/>
        <w:ind w:left="431" w:hanging="431"/>
        <w:rPr>
          <w:rFonts w:asciiTheme="minorHAnsi" w:hAnsiTheme="minorHAnsi"/>
        </w:rPr>
      </w:pPr>
    </w:p>
    <w:p w14:paraId="63089CE5" w14:textId="39E16664" w:rsidR="0093406B" w:rsidRPr="0093406B" w:rsidRDefault="0093406B" w:rsidP="0093406B">
      <w:pPr>
        <w:pStyle w:val="ListParagraph"/>
        <w:numPr>
          <w:ilvl w:val="0"/>
          <w:numId w:val="36"/>
        </w:numPr>
        <w:rPr>
          <w:rFonts w:asciiTheme="minorHAnsi" w:hAnsiTheme="minorHAnsi"/>
          <w:b/>
        </w:rPr>
      </w:pPr>
      <w:r w:rsidRPr="0093406B">
        <w:rPr>
          <w:rFonts w:asciiTheme="minorHAnsi" w:hAnsiTheme="minorHAnsi"/>
          <w:b/>
        </w:rPr>
        <w:t xml:space="preserve">RNA </w:t>
      </w:r>
      <w:proofErr w:type="spellStart"/>
      <w:r w:rsidRPr="0093406B">
        <w:rPr>
          <w:rFonts w:asciiTheme="minorHAnsi" w:hAnsiTheme="minorHAnsi"/>
          <w:b/>
        </w:rPr>
        <w:t>sequencing</w:t>
      </w:r>
      <w:proofErr w:type="spellEnd"/>
      <w:r w:rsidRPr="0093406B">
        <w:rPr>
          <w:rFonts w:asciiTheme="minorHAnsi" w:hAnsiTheme="minorHAnsi"/>
          <w:b/>
        </w:rPr>
        <w:t xml:space="preserve"> </w:t>
      </w:r>
      <w:proofErr w:type="spellStart"/>
      <w:r w:rsidRPr="0093406B">
        <w:rPr>
          <w:rFonts w:asciiTheme="minorHAnsi" w:hAnsiTheme="minorHAnsi"/>
          <w:b/>
        </w:rPr>
        <w:t>services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821"/>
      </w:tblGrid>
      <w:tr w:rsidR="002A512B" w:rsidRPr="00B30FFB" w14:paraId="274A8E83" w14:textId="77777777" w:rsidTr="00DF620B">
        <w:tc>
          <w:tcPr>
            <w:tcW w:w="6345" w:type="dxa"/>
            <w:shd w:val="clear" w:color="auto" w:fill="auto"/>
          </w:tcPr>
          <w:p w14:paraId="42E5024D" w14:textId="77AD3DB9" w:rsidR="002A512B" w:rsidRPr="00CF4771" w:rsidRDefault="00FA1165" w:rsidP="002A512B">
            <w:pPr>
              <w:rPr>
                <w:rFonts w:asciiTheme="minorHAnsi" w:hAnsiTheme="minorHAnsi"/>
                <w:shd w:val="pct15" w:color="auto" w:fill="FFFFFF"/>
                <w:lang w:val="en-US"/>
              </w:rPr>
            </w:pPr>
            <w:r w:rsidRPr="00FA1165">
              <w:rPr>
                <w:rFonts w:asciiTheme="minorHAnsi" w:hAnsiTheme="minorHAnsi"/>
                <w:lang w:val="en-US"/>
              </w:rPr>
              <w:t xml:space="preserve">Stranded </w:t>
            </w:r>
            <w:proofErr w:type="spellStart"/>
            <w:r w:rsidRPr="00FA1165">
              <w:rPr>
                <w:rFonts w:asciiTheme="minorHAnsi" w:hAnsiTheme="minorHAnsi"/>
                <w:lang w:val="en-US"/>
              </w:rPr>
              <w:t>totalRNA</w:t>
            </w:r>
            <w:proofErr w:type="spellEnd"/>
            <w:r w:rsidRPr="00FA1165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FA1165">
              <w:rPr>
                <w:rFonts w:asciiTheme="minorHAnsi" w:hAnsiTheme="minorHAnsi"/>
                <w:lang w:val="en-US"/>
              </w:rPr>
              <w:t>seq</w:t>
            </w:r>
            <w:proofErr w:type="spellEnd"/>
            <w:r w:rsidRPr="00FA1165">
              <w:rPr>
                <w:rFonts w:asciiTheme="minorHAnsi" w:hAnsiTheme="minorHAnsi"/>
                <w:lang w:val="en-US"/>
              </w:rPr>
              <w:t xml:space="preserve"> (including long non-coding and coding RNAs)</w:t>
            </w:r>
          </w:p>
        </w:tc>
        <w:tc>
          <w:tcPr>
            <w:tcW w:w="2821" w:type="dxa"/>
          </w:tcPr>
          <w:p w14:paraId="66961904" w14:textId="1AE6273E" w:rsidR="002A512B" w:rsidRPr="00B272F6" w:rsidRDefault="00FA1165" w:rsidP="00B5432A">
            <w:pPr>
              <w:rPr>
                <w:rFonts w:asciiTheme="minorHAnsi" w:hAnsiTheme="minorHAnsi"/>
                <w:shd w:val="pct15" w:color="auto" w:fill="FFFFFF"/>
              </w:rPr>
            </w:pPr>
            <w:r>
              <w:rPr>
                <w:rFonts w:asciiTheme="minorHAnsi" w:hAnsiTheme="minorHAnsi"/>
                <w:lang w:val="en-US"/>
              </w:rPr>
              <w:t xml:space="preserve">Price </w:t>
            </w:r>
            <w:r w:rsidRPr="00FA1165">
              <w:rPr>
                <w:rFonts w:asciiTheme="minorHAnsi" w:hAnsiTheme="minorHAnsi"/>
                <w:lang w:val="en-US"/>
              </w:rPr>
              <w:t>€ /</w:t>
            </w:r>
            <w:r>
              <w:rPr>
                <w:rFonts w:asciiTheme="minorHAnsi" w:hAnsiTheme="minorHAnsi"/>
                <w:lang w:val="en-US"/>
              </w:rPr>
              <w:t xml:space="preserve"> sample</w:t>
            </w:r>
          </w:p>
        </w:tc>
      </w:tr>
      <w:tr w:rsidR="002A512B" w:rsidRPr="005337C4" w14:paraId="40AB7DE5" w14:textId="77777777" w:rsidTr="002A512B">
        <w:tc>
          <w:tcPr>
            <w:tcW w:w="6345" w:type="dxa"/>
          </w:tcPr>
          <w:p w14:paraId="724A0C2E" w14:textId="77777777" w:rsidR="002A512B" w:rsidRPr="00DF620B" w:rsidRDefault="00FD2389" w:rsidP="00E020FB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/>
                <w:lang w:val="en-US"/>
              </w:rPr>
            </w:pPr>
            <w:r w:rsidRPr="00DF620B">
              <w:rPr>
                <w:rFonts w:asciiTheme="minorHAnsi" w:hAnsiTheme="minorHAnsi"/>
                <w:lang w:val="en-US"/>
              </w:rPr>
              <w:t xml:space="preserve">min 60 M reads per sample, PE 75 </w:t>
            </w:r>
            <w:proofErr w:type="spellStart"/>
            <w:r w:rsidRPr="00DF620B">
              <w:rPr>
                <w:rFonts w:asciiTheme="minorHAnsi" w:hAnsiTheme="minorHAnsi"/>
                <w:lang w:val="en-US"/>
              </w:rPr>
              <w:t>bp</w:t>
            </w:r>
            <w:proofErr w:type="spellEnd"/>
          </w:p>
        </w:tc>
        <w:tc>
          <w:tcPr>
            <w:tcW w:w="2821" w:type="dxa"/>
          </w:tcPr>
          <w:p w14:paraId="1DC243B0" w14:textId="77777777" w:rsidR="002A512B" w:rsidRPr="00484A47" w:rsidRDefault="002A512B" w:rsidP="002A512B">
            <w:pPr>
              <w:rPr>
                <w:rFonts w:asciiTheme="minorHAnsi" w:hAnsiTheme="minorHAnsi"/>
                <w:lang w:val="en-US"/>
              </w:rPr>
            </w:pPr>
          </w:p>
        </w:tc>
      </w:tr>
      <w:tr w:rsidR="00E020FB" w:rsidRPr="00484A47" w14:paraId="0B889465" w14:textId="77777777" w:rsidTr="002A512B">
        <w:tc>
          <w:tcPr>
            <w:tcW w:w="6345" w:type="dxa"/>
          </w:tcPr>
          <w:p w14:paraId="0E09948F" w14:textId="77777777" w:rsidR="00E020FB" w:rsidRPr="00DF620B" w:rsidRDefault="00FD2389" w:rsidP="00E020FB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/>
                <w:lang w:val="en-US"/>
              </w:rPr>
            </w:pPr>
            <w:r w:rsidRPr="00DF620B">
              <w:rPr>
                <w:rFonts w:asciiTheme="minorHAnsi" w:hAnsiTheme="minorHAnsi"/>
              </w:rPr>
              <w:t xml:space="preserve">30 M </w:t>
            </w:r>
            <w:proofErr w:type="spellStart"/>
            <w:r w:rsidRPr="00DF620B">
              <w:rPr>
                <w:rFonts w:asciiTheme="minorHAnsi" w:hAnsiTheme="minorHAnsi"/>
              </w:rPr>
              <w:t>reads</w:t>
            </w:r>
            <w:proofErr w:type="spellEnd"/>
            <w:r w:rsidRPr="00DF620B">
              <w:rPr>
                <w:rFonts w:asciiTheme="minorHAnsi" w:hAnsiTheme="minorHAnsi"/>
              </w:rPr>
              <w:t xml:space="preserve">, PE75 </w:t>
            </w:r>
            <w:proofErr w:type="spellStart"/>
            <w:r w:rsidRPr="00DF620B">
              <w:rPr>
                <w:rFonts w:asciiTheme="minorHAnsi" w:hAnsiTheme="minorHAnsi"/>
              </w:rPr>
              <w:t>bp</w:t>
            </w:r>
            <w:proofErr w:type="spellEnd"/>
          </w:p>
        </w:tc>
        <w:tc>
          <w:tcPr>
            <w:tcW w:w="2821" w:type="dxa"/>
          </w:tcPr>
          <w:p w14:paraId="2094E7AD" w14:textId="77777777" w:rsidR="00E020FB" w:rsidRPr="00484A47" w:rsidRDefault="00E020FB" w:rsidP="002A512B">
            <w:pPr>
              <w:rPr>
                <w:rFonts w:asciiTheme="minorHAnsi" w:hAnsiTheme="minorHAnsi"/>
                <w:lang w:val="en-US"/>
              </w:rPr>
            </w:pPr>
          </w:p>
        </w:tc>
      </w:tr>
    </w:tbl>
    <w:p w14:paraId="11B1912E" w14:textId="77777777" w:rsidR="00B272F6" w:rsidRPr="00484A47" w:rsidRDefault="00B272F6" w:rsidP="00B30FFB">
      <w:pPr>
        <w:rPr>
          <w:rFonts w:asciiTheme="minorHAnsi" w:hAnsiTheme="minorHAnsi"/>
          <w:color w:val="0070C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821"/>
      </w:tblGrid>
      <w:tr w:rsidR="00B30FFB" w:rsidRPr="00484A47" w14:paraId="78C23E1B" w14:textId="77777777" w:rsidTr="002A512B">
        <w:tc>
          <w:tcPr>
            <w:tcW w:w="6345" w:type="dxa"/>
          </w:tcPr>
          <w:p w14:paraId="641B44CF" w14:textId="77777777" w:rsidR="00B30FFB" w:rsidRPr="00484A47" w:rsidRDefault="00353750" w:rsidP="00B30FFB">
            <w:pPr>
              <w:rPr>
                <w:rFonts w:asciiTheme="minorHAnsi" w:hAnsiTheme="minorHAnsi"/>
                <w:shd w:val="pct15" w:color="auto" w:fill="FFFFFF"/>
                <w:lang w:val="en-US"/>
              </w:rPr>
            </w:pPr>
            <w:r w:rsidRPr="00484A47">
              <w:rPr>
                <w:rFonts w:asciiTheme="minorHAnsi" w:hAnsiTheme="minorHAnsi"/>
                <w:lang w:val="en-US"/>
              </w:rPr>
              <w:t xml:space="preserve">RNA from cell lines for </w:t>
            </w:r>
            <w:proofErr w:type="spellStart"/>
            <w:r w:rsidRPr="00484A47">
              <w:rPr>
                <w:rFonts w:asciiTheme="minorHAnsi" w:hAnsiTheme="minorHAnsi"/>
                <w:lang w:val="en-US"/>
              </w:rPr>
              <w:t>polyA</w:t>
            </w:r>
            <w:proofErr w:type="spellEnd"/>
            <w:r w:rsidRPr="00484A47">
              <w:rPr>
                <w:rFonts w:asciiTheme="minorHAnsi" w:hAnsiTheme="minorHAnsi"/>
                <w:lang w:val="en-US"/>
              </w:rPr>
              <w:t>-RNA quantification</w:t>
            </w:r>
          </w:p>
        </w:tc>
        <w:tc>
          <w:tcPr>
            <w:tcW w:w="2821" w:type="dxa"/>
          </w:tcPr>
          <w:p w14:paraId="052BB4C3" w14:textId="768D4B54" w:rsidR="00B30FFB" w:rsidRPr="00484A47" w:rsidRDefault="00FA1165" w:rsidP="00B30FFB">
            <w:pPr>
              <w:rPr>
                <w:rFonts w:asciiTheme="minorHAnsi" w:hAnsiTheme="minorHAnsi"/>
                <w:shd w:val="pct15" w:color="auto" w:fill="FFFFFF"/>
              </w:rPr>
            </w:pPr>
            <w:r>
              <w:rPr>
                <w:rFonts w:asciiTheme="minorHAnsi" w:hAnsiTheme="minorHAnsi"/>
                <w:lang w:val="en-US"/>
              </w:rPr>
              <w:t xml:space="preserve">Price </w:t>
            </w:r>
            <w:r w:rsidRPr="00FA1165">
              <w:rPr>
                <w:rFonts w:asciiTheme="minorHAnsi" w:hAnsiTheme="minorHAnsi"/>
                <w:lang w:val="en-US"/>
              </w:rPr>
              <w:t>€ /</w:t>
            </w:r>
            <w:r>
              <w:rPr>
                <w:rFonts w:asciiTheme="minorHAnsi" w:hAnsiTheme="minorHAnsi"/>
                <w:lang w:val="en-US"/>
              </w:rPr>
              <w:t xml:space="preserve"> lane</w:t>
            </w:r>
          </w:p>
        </w:tc>
      </w:tr>
      <w:tr w:rsidR="00B30FFB" w:rsidRPr="005337C4" w14:paraId="5E0DD3C7" w14:textId="77777777" w:rsidTr="002A512B">
        <w:tc>
          <w:tcPr>
            <w:tcW w:w="6345" w:type="dxa"/>
          </w:tcPr>
          <w:p w14:paraId="4ED58486" w14:textId="3C82EA71" w:rsidR="00B30FFB" w:rsidRPr="00484A47" w:rsidRDefault="00FD2389" w:rsidP="00DF620B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/>
                <w:lang w:val="en-US"/>
              </w:rPr>
            </w:pPr>
            <w:r w:rsidRPr="00484A47">
              <w:rPr>
                <w:rFonts w:asciiTheme="minorHAnsi" w:hAnsiTheme="minorHAnsi"/>
                <w:lang w:val="en-US"/>
              </w:rPr>
              <w:t xml:space="preserve">30 M reads, SE 75 </w:t>
            </w:r>
            <w:proofErr w:type="spellStart"/>
            <w:r w:rsidRPr="00484A47">
              <w:rPr>
                <w:rFonts w:asciiTheme="minorHAnsi" w:hAnsiTheme="minorHAnsi"/>
                <w:lang w:val="en-US"/>
              </w:rPr>
              <w:t>bp</w:t>
            </w:r>
            <w:proofErr w:type="spellEnd"/>
            <w:r w:rsidR="00484A47" w:rsidRPr="00484A47">
              <w:rPr>
                <w:rFonts w:asciiTheme="minorHAnsi" w:hAnsiTheme="minorHAnsi"/>
                <w:lang w:val="en-US"/>
              </w:rPr>
              <w:t xml:space="preserve"> (price per lane</w:t>
            </w:r>
            <w:r w:rsidR="00DF620B">
              <w:rPr>
                <w:rFonts w:asciiTheme="minorHAnsi" w:hAnsiTheme="minorHAnsi"/>
                <w:lang w:val="en-US"/>
              </w:rPr>
              <w:t>)</w:t>
            </w:r>
            <w:r w:rsidR="00484A47" w:rsidRPr="00484A47">
              <w:rPr>
                <w:rFonts w:asciiTheme="minorHAnsi" w:hAnsiTheme="minorHAnsi"/>
                <w:lang w:val="en-US"/>
              </w:rPr>
              <w:t xml:space="preserve"> for </w:t>
            </w:r>
            <w:r w:rsidR="00DF620B">
              <w:rPr>
                <w:rFonts w:asciiTheme="minorHAnsi" w:hAnsiTheme="minorHAnsi"/>
                <w:lang w:val="en-US"/>
              </w:rPr>
              <w:t xml:space="preserve">X </w:t>
            </w:r>
            <w:r w:rsidR="00484A47" w:rsidRPr="00484A47">
              <w:rPr>
                <w:rFonts w:asciiTheme="minorHAnsi" w:hAnsiTheme="minorHAnsi"/>
                <w:lang w:val="en-US"/>
              </w:rPr>
              <w:t>samples per lane</w:t>
            </w:r>
          </w:p>
        </w:tc>
        <w:tc>
          <w:tcPr>
            <w:tcW w:w="2821" w:type="dxa"/>
          </w:tcPr>
          <w:p w14:paraId="7049E61D" w14:textId="388C8378" w:rsidR="00B30FFB" w:rsidRPr="00484A47" w:rsidRDefault="00B30FFB" w:rsidP="00B30FFB">
            <w:pPr>
              <w:rPr>
                <w:rFonts w:asciiTheme="minorHAnsi" w:hAnsiTheme="minorHAnsi"/>
                <w:lang w:val="en-US"/>
              </w:rPr>
            </w:pPr>
          </w:p>
        </w:tc>
      </w:tr>
      <w:tr w:rsidR="00DF620B" w:rsidRPr="005337C4" w14:paraId="61AC9ABA" w14:textId="77777777" w:rsidTr="002A512B">
        <w:tc>
          <w:tcPr>
            <w:tcW w:w="6345" w:type="dxa"/>
          </w:tcPr>
          <w:p w14:paraId="62BFBE08" w14:textId="1CBB86DA" w:rsidR="00DF620B" w:rsidRPr="00484A47" w:rsidRDefault="00DF620B" w:rsidP="00E020FB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/>
                <w:lang w:val="en-US"/>
              </w:rPr>
            </w:pPr>
            <w:r w:rsidRPr="00484A47">
              <w:rPr>
                <w:rFonts w:asciiTheme="minorHAnsi" w:hAnsiTheme="minorHAnsi"/>
                <w:lang w:val="en-US"/>
              </w:rPr>
              <w:t xml:space="preserve">30 M reads, SE 75 </w:t>
            </w:r>
            <w:proofErr w:type="spellStart"/>
            <w:r w:rsidRPr="00484A47">
              <w:rPr>
                <w:rFonts w:asciiTheme="minorHAnsi" w:hAnsiTheme="minorHAnsi"/>
                <w:lang w:val="en-US"/>
              </w:rPr>
              <w:t>bp</w:t>
            </w:r>
            <w:proofErr w:type="spellEnd"/>
            <w:r w:rsidRPr="00484A47">
              <w:rPr>
                <w:rFonts w:asciiTheme="minorHAnsi" w:hAnsiTheme="minorHAnsi"/>
                <w:lang w:val="en-US"/>
              </w:rPr>
              <w:t xml:space="preserve"> (price per lane</w:t>
            </w:r>
            <w:r>
              <w:rPr>
                <w:rFonts w:asciiTheme="minorHAnsi" w:hAnsiTheme="minorHAnsi"/>
                <w:lang w:val="en-US"/>
              </w:rPr>
              <w:t>)</w:t>
            </w:r>
            <w:r w:rsidRPr="00484A47">
              <w:rPr>
                <w:rFonts w:asciiTheme="minorHAnsi" w:hAnsiTheme="minorHAnsi"/>
                <w:lang w:val="en-US"/>
              </w:rPr>
              <w:t xml:space="preserve"> for </w:t>
            </w:r>
            <w:r>
              <w:rPr>
                <w:rFonts w:asciiTheme="minorHAnsi" w:hAnsiTheme="minorHAnsi"/>
                <w:lang w:val="en-US"/>
              </w:rPr>
              <w:t xml:space="preserve">X </w:t>
            </w:r>
            <w:r w:rsidRPr="00484A47">
              <w:rPr>
                <w:rFonts w:asciiTheme="minorHAnsi" w:hAnsiTheme="minorHAnsi"/>
                <w:lang w:val="en-US"/>
              </w:rPr>
              <w:t>samples per lane</w:t>
            </w:r>
          </w:p>
        </w:tc>
        <w:tc>
          <w:tcPr>
            <w:tcW w:w="2821" w:type="dxa"/>
          </w:tcPr>
          <w:p w14:paraId="70EA257A" w14:textId="77777777" w:rsidR="00DF620B" w:rsidRPr="00484A47" w:rsidRDefault="00DF620B" w:rsidP="00B30FFB">
            <w:pPr>
              <w:rPr>
                <w:rFonts w:asciiTheme="minorHAnsi" w:hAnsiTheme="minorHAnsi"/>
                <w:lang w:val="en-US"/>
              </w:rPr>
            </w:pPr>
          </w:p>
        </w:tc>
      </w:tr>
      <w:tr w:rsidR="00DF620B" w:rsidRPr="005337C4" w14:paraId="6F11E851" w14:textId="77777777" w:rsidTr="002A512B">
        <w:tc>
          <w:tcPr>
            <w:tcW w:w="6345" w:type="dxa"/>
          </w:tcPr>
          <w:p w14:paraId="4EFD33B6" w14:textId="1D0A6E1A" w:rsidR="00DF620B" w:rsidRPr="00484A47" w:rsidRDefault="00DF620B" w:rsidP="00E020FB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/>
                <w:lang w:val="en-US"/>
              </w:rPr>
            </w:pPr>
            <w:r w:rsidRPr="00484A47">
              <w:rPr>
                <w:rFonts w:asciiTheme="minorHAnsi" w:hAnsiTheme="minorHAnsi"/>
                <w:lang w:val="en-US"/>
              </w:rPr>
              <w:t xml:space="preserve">30 M reads, SE 75 </w:t>
            </w:r>
            <w:proofErr w:type="spellStart"/>
            <w:r w:rsidRPr="00484A47">
              <w:rPr>
                <w:rFonts w:asciiTheme="minorHAnsi" w:hAnsiTheme="minorHAnsi"/>
                <w:lang w:val="en-US"/>
              </w:rPr>
              <w:t>bp</w:t>
            </w:r>
            <w:proofErr w:type="spellEnd"/>
            <w:r w:rsidRPr="00484A47">
              <w:rPr>
                <w:rFonts w:asciiTheme="minorHAnsi" w:hAnsiTheme="minorHAnsi"/>
                <w:lang w:val="en-US"/>
              </w:rPr>
              <w:t xml:space="preserve"> (price per lane</w:t>
            </w:r>
            <w:r>
              <w:rPr>
                <w:rFonts w:asciiTheme="minorHAnsi" w:hAnsiTheme="minorHAnsi"/>
                <w:lang w:val="en-US"/>
              </w:rPr>
              <w:t>)</w:t>
            </w:r>
            <w:r w:rsidRPr="00484A47">
              <w:rPr>
                <w:rFonts w:asciiTheme="minorHAnsi" w:hAnsiTheme="minorHAnsi"/>
                <w:lang w:val="en-US"/>
              </w:rPr>
              <w:t xml:space="preserve"> for </w:t>
            </w:r>
            <w:r>
              <w:rPr>
                <w:rFonts w:asciiTheme="minorHAnsi" w:hAnsiTheme="minorHAnsi"/>
                <w:lang w:val="en-US"/>
              </w:rPr>
              <w:t xml:space="preserve">X </w:t>
            </w:r>
            <w:r w:rsidRPr="00484A47">
              <w:rPr>
                <w:rFonts w:asciiTheme="minorHAnsi" w:hAnsiTheme="minorHAnsi"/>
                <w:lang w:val="en-US"/>
              </w:rPr>
              <w:t>samples per lane</w:t>
            </w:r>
          </w:p>
        </w:tc>
        <w:tc>
          <w:tcPr>
            <w:tcW w:w="2821" w:type="dxa"/>
          </w:tcPr>
          <w:p w14:paraId="62B5AF45" w14:textId="77777777" w:rsidR="00DF620B" w:rsidRPr="00484A47" w:rsidRDefault="00DF620B" w:rsidP="00B30FFB">
            <w:pPr>
              <w:rPr>
                <w:rFonts w:asciiTheme="minorHAnsi" w:hAnsiTheme="minorHAnsi"/>
                <w:lang w:val="en-US"/>
              </w:rPr>
            </w:pPr>
          </w:p>
        </w:tc>
      </w:tr>
    </w:tbl>
    <w:p w14:paraId="53827333" w14:textId="77777777" w:rsidR="00497DA5" w:rsidRDefault="00497DA5" w:rsidP="00BC6DC4">
      <w:pPr>
        <w:rPr>
          <w:lang w:val="en-US"/>
        </w:rPr>
      </w:pPr>
    </w:p>
    <w:p w14:paraId="7F8C1C87" w14:textId="3D62A8B5" w:rsidR="0093406B" w:rsidRPr="0093406B" w:rsidRDefault="0093406B" w:rsidP="0093406B">
      <w:pPr>
        <w:pStyle w:val="ListParagraph"/>
        <w:numPr>
          <w:ilvl w:val="0"/>
          <w:numId w:val="36"/>
        </w:numPr>
        <w:rPr>
          <w:rFonts w:asciiTheme="minorHAnsi" w:hAnsiTheme="minorHAnsi"/>
          <w:b/>
          <w:lang w:val="en-US"/>
        </w:rPr>
      </w:pPr>
      <w:r w:rsidRPr="0093406B">
        <w:rPr>
          <w:rFonts w:asciiTheme="minorHAnsi" w:hAnsiTheme="minorHAnsi"/>
          <w:b/>
          <w:lang w:val="en-US"/>
        </w:rPr>
        <w:t>DNA sequencing services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821"/>
      </w:tblGrid>
      <w:tr w:rsidR="004465AF" w:rsidRPr="00B30FFB" w14:paraId="6947820C" w14:textId="77777777" w:rsidTr="002A512B">
        <w:tc>
          <w:tcPr>
            <w:tcW w:w="6345" w:type="dxa"/>
          </w:tcPr>
          <w:p w14:paraId="4E8A59AC" w14:textId="77777777" w:rsidR="004465AF" w:rsidRPr="00353750" w:rsidRDefault="00353750" w:rsidP="00353750">
            <w:pPr>
              <w:rPr>
                <w:rFonts w:asciiTheme="minorHAnsi" w:hAnsiTheme="minorHAnsi"/>
                <w:shd w:val="pct15" w:color="auto" w:fill="FFFFFF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DNA whole genome sequencing</w:t>
            </w:r>
            <w:r w:rsidR="00B5432A">
              <w:rPr>
                <w:rFonts w:asciiTheme="minorHAnsi" w:hAnsiTheme="minorHAnsi"/>
                <w:lang w:val="en-US"/>
              </w:rPr>
              <w:t xml:space="preserve"> </w:t>
            </w:r>
          </w:p>
        </w:tc>
        <w:tc>
          <w:tcPr>
            <w:tcW w:w="2821" w:type="dxa"/>
          </w:tcPr>
          <w:p w14:paraId="2C9EF5C6" w14:textId="7E0FF6E7" w:rsidR="004465AF" w:rsidRPr="00B272F6" w:rsidRDefault="00FA1165" w:rsidP="004465AF">
            <w:pPr>
              <w:rPr>
                <w:rFonts w:asciiTheme="minorHAnsi" w:hAnsiTheme="minorHAnsi"/>
                <w:shd w:val="pct15" w:color="auto" w:fill="FFFFFF"/>
              </w:rPr>
            </w:pPr>
            <w:r>
              <w:rPr>
                <w:rFonts w:asciiTheme="minorHAnsi" w:hAnsiTheme="minorHAnsi"/>
                <w:lang w:val="en-US"/>
              </w:rPr>
              <w:t xml:space="preserve">Price </w:t>
            </w:r>
            <w:r w:rsidRPr="00FA1165">
              <w:rPr>
                <w:rFonts w:asciiTheme="minorHAnsi" w:hAnsiTheme="minorHAnsi"/>
                <w:lang w:val="en-US"/>
              </w:rPr>
              <w:t>€ /</w:t>
            </w:r>
            <w:r>
              <w:rPr>
                <w:rFonts w:asciiTheme="minorHAnsi" w:hAnsiTheme="minorHAnsi"/>
                <w:lang w:val="en-US"/>
              </w:rPr>
              <w:t xml:space="preserve"> sample</w:t>
            </w:r>
          </w:p>
        </w:tc>
      </w:tr>
      <w:tr w:rsidR="004465AF" w:rsidRPr="005337C4" w14:paraId="467408D3" w14:textId="77777777" w:rsidTr="002A512B">
        <w:tc>
          <w:tcPr>
            <w:tcW w:w="6345" w:type="dxa"/>
          </w:tcPr>
          <w:p w14:paraId="7754ED62" w14:textId="77777777" w:rsidR="00B5432A" w:rsidRPr="00B5432A" w:rsidRDefault="00B5432A" w:rsidP="00B5432A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lang w:val="en-US"/>
              </w:rPr>
            </w:pPr>
            <w:r w:rsidRPr="00B5432A">
              <w:rPr>
                <w:rFonts w:asciiTheme="minorHAnsi" w:hAnsiTheme="minorHAnsi"/>
                <w:lang w:val="en-US"/>
              </w:rPr>
              <w:t xml:space="preserve">Phase 1 (30X coverage)  </w:t>
            </w:r>
            <w:r w:rsidRPr="00F36999">
              <w:rPr>
                <w:rFonts w:asciiTheme="minorHAnsi" w:hAnsiTheme="minorHAnsi"/>
                <w:lang w:val="en-US"/>
              </w:rPr>
              <w:t>sample and library quality control and</w:t>
            </w:r>
            <w:r>
              <w:rPr>
                <w:rFonts w:asciiTheme="minorHAnsi" w:hAnsiTheme="minorHAnsi"/>
                <w:lang w:val="en-US"/>
              </w:rPr>
              <w:t xml:space="preserve"> preparation</w:t>
            </w:r>
          </w:p>
        </w:tc>
        <w:tc>
          <w:tcPr>
            <w:tcW w:w="2821" w:type="dxa"/>
          </w:tcPr>
          <w:p w14:paraId="1023BF71" w14:textId="77777777" w:rsidR="004465AF" w:rsidRPr="00B5432A" w:rsidRDefault="004465AF" w:rsidP="004465AF">
            <w:pPr>
              <w:rPr>
                <w:rFonts w:asciiTheme="minorHAnsi" w:hAnsiTheme="minorHAnsi"/>
                <w:lang w:val="en-US"/>
              </w:rPr>
            </w:pPr>
          </w:p>
        </w:tc>
      </w:tr>
      <w:tr w:rsidR="00B5432A" w:rsidRPr="00B5432A" w14:paraId="4E25983C" w14:textId="77777777" w:rsidTr="002A512B">
        <w:tc>
          <w:tcPr>
            <w:tcW w:w="6345" w:type="dxa"/>
          </w:tcPr>
          <w:p w14:paraId="6C835806" w14:textId="77777777" w:rsidR="00B5432A" w:rsidRPr="00B5432A" w:rsidRDefault="00B5432A" w:rsidP="00B5432A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Phase 1 sequencing</w:t>
            </w:r>
          </w:p>
        </w:tc>
        <w:tc>
          <w:tcPr>
            <w:tcW w:w="2821" w:type="dxa"/>
          </w:tcPr>
          <w:p w14:paraId="05D4C210" w14:textId="77777777" w:rsidR="00B5432A" w:rsidRPr="00B5432A" w:rsidRDefault="00B5432A" w:rsidP="004465AF">
            <w:pPr>
              <w:rPr>
                <w:rFonts w:asciiTheme="minorHAnsi" w:hAnsiTheme="minorHAnsi"/>
                <w:lang w:val="en-US"/>
              </w:rPr>
            </w:pPr>
          </w:p>
        </w:tc>
      </w:tr>
      <w:tr w:rsidR="00B5432A" w:rsidRPr="005337C4" w14:paraId="6FA5996D" w14:textId="77777777" w:rsidTr="002A512B">
        <w:tc>
          <w:tcPr>
            <w:tcW w:w="6345" w:type="dxa"/>
          </w:tcPr>
          <w:p w14:paraId="134E0706" w14:textId="77777777" w:rsidR="00B5432A" w:rsidRPr="00E020FB" w:rsidRDefault="00B5432A" w:rsidP="00B5432A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lang w:val="en-US"/>
              </w:rPr>
            </w:pPr>
            <w:r w:rsidRPr="00E020FB">
              <w:rPr>
                <w:rFonts w:asciiTheme="minorHAnsi" w:hAnsiTheme="minorHAnsi"/>
                <w:lang w:val="en-US"/>
              </w:rPr>
              <w:t>Phase 2 (70-200X coverage)</w:t>
            </w:r>
            <w:r w:rsidR="00E020FB" w:rsidRPr="00E020FB">
              <w:rPr>
                <w:rFonts w:asciiTheme="minorHAnsi" w:hAnsiTheme="minorHAnsi"/>
                <w:lang w:val="en-US"/>
              </w:rPr>
              <w:t xml:space="preserve"> </w:t>
            </w:r>
            <w:r w:rsidR="00E020FB" w:rsidRPr="00F36999">
              <w:rPr>
                <w:rFonts w:asciiTheme="minorHAnsi" w:hAnsiTheme="minorHAnsi"/>
                <w:lang w:val="en-US"/>
              </w:rPr>
              <w:t>sample and library quality control and</w:t>
            </w:r>
            <w:r w:rsidR="00E020FB">
              <w:rPr>
                <w:rFonts w:asciiTheme="minorHAnsi" w:hAnsiTheme="minorHAnsi"/>
                <w:lang w:val="en-US"/>
              </w:rPr>
              <w:t xml:space="preserve"> preparation</w:t>
            </w:r>
          </w:p>
        </w:tc>
        <w:tc>
          <w:tcPr>
            <w:tcW w:w="2821" w:type="dxa"/>
          </w:tcPr>
          <w:p w14:paraId="337020C3" w14:textId="77777777" w:rsidR="00B5432A" w:rsidRPr="00E020FB" w:rsidRDefault="00B5432A" w:rsidP="004465AF">
            <w:pPr>
              <w:rPr>
                <w:rFonts w:asciiTheme="minorHAnsi" w:hAnsiTheme="minorHAnsi"/>
                <w:lang w:val="en-US"/>
              </w:rPr>
            </w:pPr>
          </w:p>
        </w:tc>
      </w:tr>
      <w:tr w:rsidR="00E020FB" w:rsidRPr="00E020FB" w14:paraId="0DF8F48A" w14:textId="77777777" w:rsidTr="002A512B">
        <w:tc>
          <w:tcPr>
            <w:tcW w:w="6345" w:type="dxa"/>
          </w:tcPr>
          <w:p w14:paraId="3EFBDA77" w14:textId="77777777" w:rsidR="00E020FB" w:rsidRPr="00E020FB" w:rsidRDefault="00E020FB" w:rsidP="00B5432A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Phase 2 sequencing</w:t>
            </w:r>
          </w:p>
        </w:tc>
        <w:tc>
          <w:tcPr>
            <w:tcW w:w="2821" w:type="dxa"/>
          </w:tcPr>
          <w:p w14:paraId="5EF8E869" w14:textId="77777777" w:rsidR="00E020FB" w:rsidRPr="00E020FB" w:rsidRDefault="00E020FB" w:rsidP="004465AF">
            <w:pPr>
              <w:rPr>
                <w:rFonts w:asciiTheme="minorHAnsi" w:hAnsiTheme="minorHAnsi"/>
                <w:lang w:val="en-US"/>
              </w:rPr>
            </w:pPr>
          </w:p>
        </w:tc>
      </w:tr>
    </w:tbl>
    <w:p w14:paraId="22CA174B" w14:textId="77777777" w:rsidR="004465AF" w:rsidRPr="00E020FB" w:rsidRDefault="004465AF" w:rsidP="00BC6DC4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821"/>
      </w:tblGrid>
      <w:tr w:rsidR="004465AF" w:rsidRPr="002A512B" w14:paraId="526F2780" w14:textId="77777777" w:rsidTr="002A512B">
        <w:tc>
          <w:tcPr>
            <w:tcW w:w="6345" w:type="dxa"/>
          </w:tcPr>
          <w:p w14:paraId="3DEC64D3" w14:textId="4BC0BFC9" w:rsidR="004465AF" w:rsidRPr="002A512B" w:rsidRDefault="00170344" w:rsidP="004465AF">
            <w:pPr>
              <w:rPr>
                <w:rFonts w:asciiTheme="minorHAnsi" w:hAnsiTheme="minorHAnsi"/>
                <w:color w:val="0070C0"/>
              </w:rPr>
            </w:pPr>
            <w:proofErr w:type="spellStart"/>
            <w:r>
              <w:rPr>
                <w:rFonts w:asciiTheme="minorHAnsi" w:hAnsiTheme="minorHAnsi"/>
                <w:lang w:val="en-US"/>
              </w:rPr>
              <w:t>Meth</w:t>
            </w:r>
            <w:r w:rsidR="00353750">
              <w:rPr>
                <w:rFonts w:asciiTheme="minorHAnsi" w:hAnsiTheme="minorHAnsi"/>
                <w:lang w:val="en-US"/>
              </w:rPr>
              <w:t>ylome</w:t>
            </w:r>
            <w:proofErr w:type="spellEnd"/>
            <w:r w:rsidR="00353750" w:rsidRPr="008352ED">
              <w:rPr>
                <w:rFonts w:asciiTheme="minorHAnsi" w:hAnsiTheme="minorHAnsi"/>
                <w:lang w:val="en-US"/>
              </w:rPr>
              <w:t xml:space="preserve"> </w:t>
            </w:r>
            <w:r w:rsidR="00353750">
              <w:rPr>
                <w:rFonts w:asciiTheme="minorHAnsi" w:hAnsiTheme="minorHAnsi"/>
                <w:lang w:val="en-US"/>
              </w:rPr>
              <w:t>sequencing</w:t>
            </w:r>
          </w:p>
        </w:tc>
        <w:tc>
          <w:tcPr>
            <w:tcW w:w="2821" w:type="dxa"/>
          </w:tcPr>
          <w:p w14:paraId="30E4BE8E" w14:textId="406E27BE" w:rsidR="004465AF" w:rsidRPr="002A512B" w:rsidRDefault="00FA1165" w:rsidP="004465AF">
            <w:pPr>
              <w:rPr>
                <w:rFonts w:asciiTheme="minorHAnsi" w:hAnsiTheme="minorHAnsi"/>
                <w:color w:val="0070C0"/>
              </w:rPr>
            </w:pPr>
            <w:r>
              <w:rPr>
                <w:rFonts w:asciiTheme="minorHAnsi" w:hAnsiTheme="minorHAnsi"/>
                <w:lang w:val="en-US"/>
              </w:rPr>
              <w:t xml:space="preserve">Price </w:t>
            </w:r>
            <w:r w:rsidRPr="00FA1165">
              <w:rPr>
                <w:rFonts w:asciiTheme="minorHAnsi" w:hAnsiTheme="minorHAnsi"/>
                <w:lang w:val="en-US"/>
              </w:rPr>
              <w:t>€ /</w:t>
            </w:r>
            <w:r>
              <w:rPr>
                <w:rFonts w:asciiTheme="minorHAnsi" w:hAnsiTheme="minorHAnsi"/>
                <w:lang w:val="en-US"/>
              </w:rPr>
              <w:t xml:space="preserve"> sample</w:t>
            </w:r>
          </w:p>
        </w:tc>
      </w:tr>
      <w:tr w:rsidR="00B5432A" w:rsidRPr="00B5432A" w14:paraId="674978EE" w14:textId="77777777" w:rsidTr="002A512B">
        <w:tc>
          <w:tcPr>
            <w:tcW w:w="6345" w:type="dxa"/>
          </w:tcPr>
          <w:p w14:paraId="0D4B3225" w14:textId="77777777" w:rsidR="00B5432A" w:rsidRPr="00B5432A" w:rsidRDefault="00484A47" w:rsidP="00484A47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30X coverage at target</w:t>
            </w:r>
          </w:p>
        </w:tc>
        <w:tc>
          <w:tcPr>
            <w:tcW w:w="2821" w:type="dxa"/>
          </w:tcPr>
          <w:p w14:paraId="18CF6459" w14:textId="77777777" w:rsidR="00B5432A" w:rsidRPr="00B5432A" w:rsidRDefault="00B5432A" w:rsidP="004465AF">
            <w:pPr>
              <w:rPr>
                <w:rFonts w:asciiTheme="minorHAnsi" w:hAnsiTheme="minorHAnsi"/>
                <w:shd w:val="pct15" w:color="auto" w:fill="FFFFFF"/>
                <w:lang w:val="en-US"/>
              </w:rPr>
            </w:pPr>
          </w:p>
        </w:tc>
      </w:tr>
    </w:tbl>
    <w:p w14:paraId="08B1310F" w14:textId="77777777" w:rsidR="00B272F6" w:rsidRDefault="00B272F6" w:rsidP="00BC6DC4">
      <w:pPr>
        <w:rPr>
          <w:lang w:val="en-US"/>
        </w:rPr>
      </w:pPr>
    </w:p>
    <w:p w14:paraId="5DE395B4" w14:textId="6FBECE69" w:rsidR="0093406B" w:rsidRPr="0093406B" w:rsidRDefault="0093406B" w:rsidP="0093406B">
      <w:pPr>
        <w:pStyle w:val="ListParagraph"/>
        <w:numPr>
          <w:ilvl w:val="0"/>
          <w:numId w:val="36"/>
        </w:numPr>
        <w:rPr>
          <w:rFonts w:asciiTheme="minorHAnsi" w:hAnsiTheme="minorHAnsi"/>
          <w:b/>
          <w:lang w:val="en-US"/>
        </w:rPr>
      </w:pPr>
      <w:proofErr w:type="spellStart"/>
      <w:r w:rsidRPr="0093406B">
        <w:rPr>
          <w:rFonts w:asciiTheme="minorHAnsi" w:hAnsiTheme="minorHAnsi"/>
          <w:b/>
          <w:lang w:val="en-US"/>
        </w:rPr>
        <w:t>ctDNA</w:t>
      </w:r>
      <w:proofErr w:type="spellEnd"/>
      <w:r w:rsidRPr="0093406B">
        <w:rPr>
          <w:rFonts w:asciiTheme="minorHAnsi" w:hAnsiTheme="minorHAnsi"/>
          <w:b/>
          <w:lang w:val="en-US"/>
        </w:rPr>
        <w:t xml:space="preserve"> sequencing services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821"/>
      </w:tblGrid>
      <w:tr w:rsidR="00353750" w:rsidRPr="002A512B" w14:paraId="60C8B945" w14:textId="77777777" w:rsidTr="00821C83">
        <w:tc>
          <w:tcPr>
            <w:tcW w:w="6345" w:type="dxa"/>
          </w:tcPr>
          <w:p w14:paraId="10B3C3D3" w14:textId="77777777" w:rsidR="00353750" w:rsidRPr="002A512B" w:rsidRDefault="00353750" w:rsidP="00821C83">
            <w:pPr>
              <w:rPr>
                <w:rFonts w:asciiTheme="minorHAnsi" w:hAnsiTheme="minorHAnsi"/>
                <w:color w:val="0070C0"/>
              </w:rPr>
            </w:pPr>
            <w:proofErr w:type="spellStart"/>
            <w:r>
              <w:rPr>
                <w:rFonts w:asciiTheme="minorHAnsi" w:hAnsiTheme="minorHAnsi"/>
                <w:lang w:val="en-US"/>
              </w:rPr>
              <w:t>ctDNA</w:t>
            </w:r>
            <w:proofErr w:type="spellEnd"/>
            <w:r w:rsidR="00B5432A">
              <w:rPr>
                <w:rFonts w:asciiTheme="minorHAnsi" w:hAnsiTheme="minorHAnsi"/>
                <w:lang w:val="en-US"/>
              </w:rPr>
              <w:t xml:space="preserve"> deep</w:t>
            </w:r>
            <w:r>
              <w:rPr>
                <w:rFonts w:asciiTheme="minorHAnsi" w:hAnsiTheme="minorHAnsi"/>
                <w:lang w:val="en-US"/>
              </w:rPr>
              <w:t xml:space="preserve"> sequencing</w:t>
            </w:r>
            <w:r w:rsidR="00484A47">
              <w:rPr>
                <w:rFonts w:asciiTheme="minorHAnsi" w:hAnsiTheme="minorHAnsi"/>
                <w:lang w:val="en-US"/>
              </w:rPr>
              <w:t xml:space="preserve"> pilot</w:t>
            </w:r>
          </w:p>
        </w:tc>
        <w:tc>
          <w:tcPr>
            <w:tcW w:w="2821" w:type="dxa"/>
          </w:tcPr>
          <w:p w14:paraId="5B6C320B" w14:textId="12528A80" w:rsidR="00353750" w:rsidRPr="002A512B" w:rsidRDefault="00FA1165" w:rsidP="00821C83">
            <w:pPr>
              <w:rPr>
                <w:rFonts w:asciiTheme="minorHAnsi" w:hAnsiTheme="minorHAnsi"/>
                <w:color w:val="0070C0"/>
              </w:rPr>
            </w:pPr>
            <w:r>
              <w:rPr>
                <w:rFonts w:asciiTheme="minorHAnsi" w:hAnsiTheme="minorHAnsi"/>
                <w:lang w:val="en-US"/>
              </w:rPr>
              <w:t xml:space="preserve">Price </w:t>
            </w:r>
            <w:r w:rsidRPr="00FA1165">
              <w:rPr>
                <w:rFonts w:asciiTheme="minorHAnsi" w:hAnsiTheme="minorHAnsi"/>
                <w:lang w:val="en-US"/>
              </w:rPr>
              <w:t>€ /</w:t>
            </w:r>
            <w:r>
              <w:rPr>
                <w:rFonts w:asciiTheme="minorHAnsi" w:hAnsiTheme="minorHAnsi"/>
                <w:lang w:val="en-US"/>
              </w:rPr>
              <w:t xml:space="preserve"> sample</w:t>
            </w:r>
          </w:p>
        </w:tc>
      </w:tr>
      <w:tr w:rsidR="00484A47" w:rsidRPr="002A512B" w14:paraId="2992468D" w14:textId="77777777" w:rsidTr="00821C83">
        <w:tc>
          <w:tcPr>
            <w:tcW w:w="6345" w:type="dxa"/>
          </w:tcPr>
          <w:p w14:paraId="0F786DC7" w14:textId="77777777" w:rsidR="00484A47" w:rsidRPr="00484A47" w:rsidRDefault="00484A47" w:rsidP="00484A47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Sample preparation from plasma</w:t>
            </w:r>
          </w:p>
        </w:tc>
        <w:tc>
          <w:tcPr>
            <w:tcW w:w="2821" w:type="dxa"/>
          </w:tcPr>
          <w:p w14:paraId="1A181960" w14:textId="77777777" w:rsidR="00484A47" w:rsidRDefault="00484A47" w:rsidP="00821C83">
            <w:pPr>
              <w:rPr>
                <w:rFonts w:asciiTheme="minorHAnsi" w:hAnsiTheme="minorHAnsi"/>
                <w:shd w:val="pct15" w:color="auto" w:fill="FFFFFF"/>
              </w:rPr>
            </w:pPr>
          </w:p>
        </w:tc>
      </w:tr>
      <w:tr w:rsidR="00E020FB" w:rsidRPr="005337C4" w14:paraId="784A1DF6" w14:textId="77777777" w:rsidTr="00821C83">
        <w:tc>
          <w:tcPr>
            <w:tcW w:w="6345" w:type="dxa"/>
          </w:tcPr>
          <w:p w14:paraId="6BA95E6B" w14:textId="092EAD21" w:rsidR="00E020FB" w:rsidRPr="00E020FB" w:rsidRDefault="00484A47" w:rsidP="00E020FB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sequencing</w:t>
            </w:r>
            <w:r w:rsidR="00170344">
              <w:rPr>
                <w:rFonts w:asciiTheme="minorHAnsi" w:hAnsiTheme="minorHAnsi"/>
                <w:lang w:val="en-US"/>
              </w:rPr>
              <w:t xml:space="preserve"> for </w:t>
            </w:r>
            <w:r w:rsidR="00E020FB">
              <w:rPr>
                <w:rFonts w:asciiTheme="minorHAnsi" w:hAnsiTheme="minorHAnsi"/>
                <w:lang w:val="en-US"/>
              </w:rPr>
              <w:t>3 samples</w:t>
            </w:r>
            <w:r>
              <w:rPr>
                <w:rFonts w:asciiTheme="minorHAnsi" w:hAnsiTheme="minorHAnsi"/>
                <w:lang w:val="en-US"/>
              </w:rPr>
              <w:t xml:space="preserve"> (price per sample)</w:t>
            </w:r>
          </w:p>
        </w:tc>
        <w:tc>
          <w:tcPr>
            <w:tcW w:w="2821" w:type="dxa"/>
          </w:tcPr>
          <w:p w14:paraId="5B982ED9" w14:textId="77777777" w:rsidR="00E020FB" w:rsidRPr="00484A47" w:rsidRDefault="00E020FB" w:rsidP="00821C83">
            <w:pPr>
              <w:rPr>
                <w:rFonts w:asciiTheme="minorHAnsi" w:hAnsiTheme="minorHAnsi"/>
                <w:shd w:val="pct15" w:color="auto" w:fill="FFFFFF"/>
                <w:lang w:val="en-US"/>
              </w:rPr>
            </w:pPr>
          </w:p>
        </w:tc>
      </w:tr>
    </w:tbl>
    <w:p w14:paraId="4E6C4C1F" w14:textId="77777777" w:rsidR="00B5432A" w:rsidRDefault="00B5432A" w:rsidP="00BC6DC4">
      <w:pPr>
        <w:rPr>
          <w:rFonts w:asciiTheme="minorHAnsi" w:hAnsiTheme="minorHAnsi"/>
          <w:color w:val="0070C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821"/>
      </w:tblGrid>
      <w:tr w:rsidR="00FA1165" w:rsidRPr="00B30FFB" w14:paraId="38A51FE1" w14:textId="77777777" w:rsidTr="006C529F">
        <w:tc>
          <w:tcPr>
            <w:tcW w:w="6345" w:type="dxa"/>
          </w:tcPr>
          <w:p w14:paraId="0B34F057" w14:textId="40149F3B" w:rsidR="00FA1165" w:rsidRPr="00DF620B" w:rsidRDefault="00FA1165" w:rsidP="006C529F">
            <w:pPr>
              <w:rPr>
                <w:rFonts w:asciiTheme="minorHAnsi" w:hAnsiTheme="minorHAnsi"/>
                <w:shd w:val="pct15" w:color="auto" w:fill="FFFFFF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lastRenderedPageBreak/>
              <w:t xml:space="preserve">Optional </w:t>
            </w:r>
            <w:proofErr w:type="spellStart"/>
            <w:r>
              <w:rPr>
                <w:rFonts w:asciiTheme="minorHAnsi" w:hAnsiTheme="minorHAnsi"/>
                <w:lang w:val="en-US"/>
              </w:rPr>
              <w:t>ctDNA</w:t>
            </w:r>
            <w:proofErr w:type="spellEnd"/>
            <w:r>
              <w:rPr>
                <w:rFonts w:asciiTheme="minorHAnsi" w:hAnsiTheme="minorHAnsi"/>
                <w:lang w:val="en-US"/>
              </w:rPr>
              <w:t xml:space="preserve"> deep sequencing large-scale study</w:t>
            </w:r>
          </w:p>
        </w:tc>
        <w:tc>
          <w:tcPr>
            <w:tcW w:w="2821" w:type="dxa"/>
          </w:tcPr>
          <w:p w14:paraId="08F4F69A" w14:textId="4738D32A" w:rsidR="00FA1165" w:rsidRPr="00B272F6" w:rsidRDefault="00FA1165" w:rsidP="006C529F">
            <w:pPr>
              <w:rPr>
                <w:rFonts w:asciiTheme="minorHAnsi" w:hAnsiTheme="minorHAnsi"/>
                <w:shd w:val="pct15" w:color="auto" w:fill="FFFFFF"/>
              </w:rPr>
            </w:pPr>
            <w:r>
              <w:rPr>
                <w:rFonts w:asciiTheme="minorHAnsi" w:hAnsiTheme="minorHAnsi"/>
                <w:lang w:val="en-US"/>
              </w:rPr>
              <w:t xml:space="preserve">Price </w:t>
            </w:r>
            <w:r w:rsidRPr="00FA1165">
              <w:rPr>
                <w:rFonts w:asciiTheme="minorHAnsi" w:hAnsiTheme="minorHAnsi"/>
                <w:lang w:val="en-US"/>
              </w:rPr>
              <w:t>€ /</w:t>
            </w:r>
            <w:r>
              <w:rPr>
                <w:rFonts w:asciiTheme="minorHAnsi" w:hAnsiTheme="minorHAnsi"/>
                <w:lang w:val="en-US"/>
              </w:rPr>
              <w:t xml:space="preserve"> sample</w:t>
            </w:r>
          </w:p>
        </w:tc>
      </w:tr>
      <w:tr w:rsidR="00FA1165" w:rsidRPr="00B30FFB" w14:paraId="6A9827B4" w14:textId="77777777" w:rsidTr="006C529F">
        <w:tc>
          <w:tcPr>
            <w:tcW w:w="6345" w:type="dxa"/>
          </w:tcPr>
          <w:p w14:paraId="31C4BB7A" w14:textId="77777777" w:rsidR="00FA1165" w:rsidRPr="00484A47" w:rsidRDefault="00FA1165" w:rsidP="006C529F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lang w:val="en-US"/>
              </w:rPr>
            </w:pPr>
            <w:r w:rsidRPr="00484A47">
              <w:rPr>
                <w:rFonts w:asciiTheme="minorHAnsi" w:hAnsiTheme="minorHAnsi"/>
                <w:lang w:val="en-US"/>
              </w:rPr>
              <w:t>Sample preparation from plasma</w:t>
            </w:r>
          </w:p>
        </w:tc>
        <w:tc>
          <w:tcPr>
            <w:tcW w:w="2821" w:type="dxa"/>
          </w:tcPr>
          <w:p w14:paraId="63590EC3" w14:textId="77777777" w:rsidR="00FA1165" w:rsidRDefault="00FA1165" w:rsidP="006C529F">
            <w:pPr>
              <w:rPr>
                <w:rFonts w:asciiTheme="minorHAnsi" w:hAnsiTheme="minorHAnsi"/>
                <w:shd w:val="pct15" w:color="auto" w:fill="FFFFFF"/>
              </w:rPr>
            </w:pPr>
          </w:p>
        </w:tc>
      </w:tr>
      <w:tr w:rsidR="00FA1165" w:rsidRPr="005337C4" w14:paraId="4F77E45D" w14:textId="77777777" w:rsidTr="006C529F">
        <w:tc>
          <w:tcPr>
            <w:tcW w:w="6345" w:type="dxa"/>
          </w:tcPr>
          <w:p w14:paraId="6A380E90" w14:textId="77777777" w:rsidR="00FA1165" w:rsidRPr="00E020FB" w:rsidRDefault="00FA1165" w:rsidP="006C529F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lang w:val="en-US"/>
              </w:rPr>
            </w:pPr>
            <w:r w:rsidRPr="00E020FB">
              <w:rPr>
                <w:rFonts w:asciiTheme="minorHAnsi" w:hAnsiTheme="minorHAnsi"/>
                <w:lang w:val="en-US"/>
              </w:rPr>
              <w:t xml:space="preserve">Optional large scale </w:t>
            </w:r>
            <w:proofErr w:type="spellStart"/>
            <w:r w:rsidRPr="00E020FB">
              <w:rPr>
                <w:rFonts w:asciiTheme="minorHAnsi" w:hAnsiTheme="minorHAnsi"/>
                <w:lang w:val="en-US"/>
              </w:rPr>
              <w:t>ctDNA</w:t>
            </w:r>
            <w:proofErr w:type="spellEnd"/>
            <w:r w:rsidRPr="00E020FB">
              <w:rPr>
                <w:rFonts w:asciiTheme="minorHAnsi" w:hAnsiTheme="minorHAnsi"/>
                <w:lang w:val="en-US"/>
              </w:rPr>
              <w:t xml:space="preserve"> sequencing</w:t>
            </w:r>
            <w:r>
              <w:rPr>
                <w:rFonts w:asciiTheme="minorHAnsi" w:hAnsiTheme="minorHAnsi"/>
                <w:lang w:val="en-US"/>
              </w:rPr>
              <w:t xml:space="preserve"> (20-100 samples)</w:t>
            </w:r>
          </w:p>
        </w:tc>
        <w:tc>
          <w:tcPr>
            <w:tcW w:w="2821" w:type="dxa"/>
          </w:tcPr>
          <w:p w14:paraId="039392EB" w14:textId="77777777" w:rsidR="00FA1165" w:rsidRPr="00E020FB" w:rsidRDefault="00FA1165" w:rsidP="006C529F">
            <w:pPr>
              <w:rPr>
                <w:rFonts w:asciiTheme="minorHAnsi" w:hAnsiTheme="minorHAnsi"/>
                <w:lang w:val="en-US"/>
              </w:rPr>
            </w:pPr>
          </w:p>
        </w:tc>
      </w:tr>
    </w:tbl>
    <w:p w14:paraId="7D80BE52" w14:textId="77777777" w:rsidR="00FA1165" w:rsidRPr="0093406B" w:rsidRDefault="00FA1165" w:rsidP="00BC6DC4">
      <w:pPr>
        <w:rPr>
          <w:rFonts w:asciiTheme="minorHAnsi" w:hAnsiTheme="minorHAnsi"/>
          <w:lang w:val="en-US"/>
        </w:rPr>
      </w:pPr>
    </w:p>
    <w:p w14:paraId="4F1246DA" w14:textId="06017F2B" w:rsidR="00FA1165" w:rsidRPr="0093406B" w:rsidRDefault="0093406B" w:rsidP="00BC6DC4">
      <w:pPr>
        <w:rPr>
          <w:rFonts w:asciiTheme="minorHAnsi" w:hAnsiTheme="minorHAnsi"/>
          <w:b/>
          <w:lang w:val="en-US"/>
        </w:rPr>
      </w:pPr>
      <w:r w:rsidRPr="0093406B">
        <w:rPr>
          <w:rFonts w:asciiTheme="minorHAnsi" w:hAnsiTheme="minorHAnsi"/>
          <w:b/>
          <w:lang w:val="en-US"/>
        </w:rPr>
        <w:t>To be included in all tenders: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821"/>
      </w:tblGrid>
      <w:tr w:rsidR="00E020FB" w:rsidRPr="00FA1165" w14:paraId="7228710A" w14:textId="77777777" w:rsidTr="00821C83">
        <w:tc>
          <w:tcPr>
            <w:tcW w:w="6345" w:type="dxa"/>
          </w:tcPr>
          <w:p w14:paraId="42869BD8" w14:textId="680EA6FC" w:rsidR="00E020FB" w:rsidRPr="00FA1165" w:rsidRDefault="00E020FB" w:rsidP="00821C83">
            <w:p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FA1165">
              <w:rPr>
                <w:rFonts w:asciiTheme="minorHAnsi" w:hAnsiTheme="minorHAnsi"/>
                <w:lang w:val="en-US"/>
              </w:rPr>
              <w:t>Possible additional costs for data delivery, returning of samples, invoicing, payment delays etc.</w:t>
            </w:r>
            <w:r w:rsidR="00FA1165">
              <w:rPr>
                <w:rFonts w:asciiTheme="minorHAnsi" w:hAnsiTheme="minorHAnsi"/>
                <w:lang w:val="en-US"/>
              </w:rPr>
              <w:t xml:space="preserve"> (specify below)</w:t>
            </w:r>
          </w:p>
        </w:tc>
        <w:tc>
          <w:tcPr>
            <w:tcW w:w="2821" w:type="dxa"/>
          </w:tcPr>
          <w:p w14:paraId="411588A8" w14:textId="7392F6B0" w:rsidR="00E020FB" w:rsidRPr="00FA1165" w:rsidRDefault="00E020FB" w:rsidP="00821C83">
            <w:pPr>
              <w:rPr>
                <w:rFonts w:asciiTheme="minorHAnsi" w:hAnsiTheme="minorHAnsi"/>
                <w:lang w:val="en-US"/>
              </w:rPr>
            </w:pPr>
            <w:r w:rsidRPr="00FA1165">
              <w:rPr>
                <w:rFonts w:asciiTheme="minorHAnsi" w:hAnsiTheme="minorHAnsi"/>
                <w:lang w:val="en-US"/>
              </w:rPr>
              <w:t>price € /</w:t>
            </w:r>
            <w:r w:rsidR="00FA1165" w:rsidRPr="00FA1165">
              <w:rPr>
                <w:rFonts w:asciiTheme="minorHAnsi" w:hAnsiTheme="minorHAnsi"/>
                <w:lang w:val="en-US"/>
              </w:rPr>
              <w:t xml:space="preserve"> unit (specify) </w:t>
            </w:r>
            <w:r w:rsidRPr="00FA1165">
              <w:rPr>
                <w:rFonts w:asciiTheme="minorHAnsi" w:hAnsiTheme="minorHAnsi"/>
                <w:lang w:val="en-US"/>
              </w:rPr>
              <w:t xml:space="preserve"> </w:t>
            </w:r>
          </w:p>
        </w:tc>
      </w:tr>
      <w:tr w:rsidR="0094407B" w:rsidRPr="00FA1165" w14:paraId="5D0A93B4" w14:textId="77777777" w:rsidTr="00821C83">
        <w:tc>
          <w:tcPr>
            <w:tcW w:w="6345" w:type="dxa"/>
          </w:tcPr>
          <w:p w14:paraId="14858EF0" w14:textId="77777777" w:rsidR="0094407B" w:rsidRPr="00484A47" w:rsidRDefault="0094407B" w:rsidP="00821C83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821" w:type="dxa"/>
          </w:tcPr>
          <w:p w14:paraId="62C93BDE" w14:textId="712E88F2" w:rsidR="0094407B" w:rsidRPr="00FA1165" w:rsidRDefault="0094407B" w:rsidP="00821C83">
            <w:pPr>
              <w:rPr>
                <w:rFonts w:asciiTheme="minorHAnsi" w:hAnsiTheme="minorHAnsi"/>
                <w:lang w:val="en-US"/>
              </w:rPr>
            </w:pPr>
          </w:p>
        </w:tc>
      </w:tr>
      <w:tr w:rsidR="0094407B" w:rsidRPr="00FA1165" w14:paraId="71B0A7DE" w14:textId="77777777" w:rsidTr="00821C83">
        <w:tc>
          <w:tcPr>
            <w:tcW w:w="6345" w:type="dxa"/>
          </w:tcPr>
          <w:p w14:paraId="79D15B58" w14:textId="57F08F44" w:rsidR="0094407B" w:rsidRPr="00484A47" w:rsidRDefault="0094407B" w:rsidP="00821C83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821" w:type="dxa"/>
          </w:tcPr>
          <w:p w14:paraId="6FAA41F1" w14:textId="77777777" w:rsidR="0094407B" w:rsidRPr="00FA1165" w:rsidRDefault="0094407B" w:rsidP="00821C83">
            <w:pPr>
              <w:rPr>
                <w:rFonts w:asciiTheme="minorHAnsi" w:hAnsiTheme="minorHAnsi"/>
                <w:lang w:val="en-US"/>
              </w:rPr>
            </w:pPr>
          </w:p>
        </w:tc>
      </w:tr>
      <w:tr w:rsidR="00FA1165" w:rsidRPr="00FA1165" w14:paraId="2F39E43B" w14:textId="77777777" w:rsidTr="00821C83">
        <w:tc>
          <w:tcPr>
            <w:tcW w:w="6345" w:type="dxa"/>
          </w:tcPr>
          <w:p w14:paraId="723B3127" w14:textId="77777777" w:rsidR="00FA1165" w:rsidRPr="00484A47" w:rsidRDefault="00FA1165" w:rsidP="00821C83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821" w:type="dxa"/>
          </w:tcPr>
          <w:p w14:paraId="63D9A272" w14:textId="77777777" w:rsidR="00FA1165" w:rsidRPr="00FA1165" w:rsidRDefault="00FA1165" w:rsidP="00821C83">
            <w:pPr>
              <w:rPr>
                <w:rFonts w:asciiTheme="minorHAnsi" w:hAnsiTheme="minorHAnsi"/>
                <w:lang w:val="en-US"/>
              </w:rPr>
            </w:pPr>
          </w:p>
        </w:tc>
      </w:tr>
    </w:tbl>
    <w:p w14:paraId="2124F074" w14:textId="77777777" w:rsidR="00353750" w:rsidRDefault="00353750" w:rsidP="00BC6DC4">
      <w:pPr>
        <w:rPr>
          <w:rFonts w:asciiTheme="minorHAnsi" w:hAnsiTheme="minorHAnsi"/>
          <w:sz w:val="28"/>
          <w:szCs w:val="28"/>
          <w:lang w:val="en-US"/>
        </w:rPr>
      </w:pPr>
    </w:p>
    <w:p w14:paraId="48C50009" w14:textId="53D57E7B" w:rsidR="00B272F6" w:rsidRPr="00FA1165" w:rsidRDefault="00E020FB" w:rsidP="00BC6DC4">
      <w:pPr>
        <w:rPr>
          <w:rFonts w:asciiTheme="minorHAnsi" w:hAnsiTheme="minorHAnsi"/>
          <w:sz w:val="28"/>
          <w:szCs w:val="28"/>
          <w:lang w:val="en-US"/>
        </w:rPr>
      </w:pPr>
      <w:r>
        <w:rPr>
          <w:rFonts w:asciiTheme="minorHAnsi" w:hAnsiTheme="minorHAnsi"/>
          <w:sz w:val="28"/>
          <w:szCs w:val="28"/>
          <w:lang w:val="en-US"/>
        </w:rPr>
        <w:t>Other</w:t>
      </w:r>
      <w:r w:rsidR="00FA1165">
        <w:rPr>
          <w:rFonts w:asciiTheme="minorHAnsi" w:hAnsiTheme="minorHAnsi"/>
          <w:sz w:val="28"/>
          <w:szCs w:val="28"/>
          <w:lang w:val="en-US"/>
        </w:rPr>
        <w:t xml:space="preserve"> possible</w:t>
      </w:r>
      <w:r>
        <w:rPr>
          <w:rFonts w:asciiTheme="minorHAnsi" w:hAnsiTheme="minorHAnsi"/>
          <w:sz w:val="28"/>
          <w:szCs w:val="28"/>
          <w:lang w:val="en-US"/>
        </w:rPr>
        <w:t xml:space="preserve"> product or service prices</w:t>
      </w:r>
      <w:r w:rsidR="00AC0AE6" w:rsidRPr="00D22F5D">
        <w:rPr>
          <w:rFonts w:asciiTheme="minorHAnsi" w:hAnsiTheme="minorHAnsi"/>
          <w:sz w:val="28"/>
          <w:szCs w:val="28"/>
          <w:lang w:val="en-US"/>
        </w:rPr>
        <w:t xml:space="preserve"> </w:t>
      </w:r>
      <w:r w:rsidR="001F328E" w:rsidRPr="00AC0AE6">
        <w:rPr>
          <w:rFonts w:asciiTheme="minorHAnsi" w:hAnsiTheme="minorHAnsi"/>
          <w:sz w:val="28"/>
          <w:szCs w:val="28"/>
          <w:lang w:val="en-US"/>
        </w:rPr>
        <w:t>(</w:t>
      </w:r>
      <w:r w:rsidR="00AC0AE6" w:rsidRPr="00AC0AE6">
        <w:rPr>
          <w:rFonts w:asciiTheme="minorHAnsi" w:hAnsiTheme="minorHAnsi"/>
          <w:sz w:val="28"/>
          <w:szCs w:val="28"/>
          <w:lang w:val="en-US"/>
        </w:rPr>
        <w:t>will not be taken into comparison</w:t>
      </w:r>
      <w:r w:rsidR="001F328E" w:rsidRPr="00AC0AE6">
        <w:rPr>
          <w:rFonts w:asciiTheme="minorHAnsi" w:hAnsiTheme="minorHAnsi"/>
          <w:sz w:val="28"/>
          <w:szCs w:val="28"/>
          <w:lang w:val="en-US"/>
        </w:rPr>
        <w:t>)</w:t>
      </w:r>
    </w:p>
    <w:p w14:paraId="1D712088" w14:textId="77777777" w:rsidR="004465AF" w:rsidRPr="00E020FB" w:rsidRDefault="004465AF" w:rsidP="00BC6DC4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821"/>
      </w:tblGrid>
      <w:tr w:rsidR="004465AF" w:rsidRPr="005337C4" w14:paraId="65DA3472" w14:textId="77777777" w:rsidTr="002A512B">
        <w:tc>
          <w:tcPr>
            <w:tcW w:w="6345" w:type="dxa"/>
          </w:tcPr>
          <w:p w14:paraId="17F9BA48" w14:textId="77777777" w:rsidR="004465AF" w:rsidRPr="00B272F6" w:rsidRDefault="00E020FB" w:rsidP="004465AF">
            <w:pPr>
              <w:rPr>
                <w:rFonts w:asciiTheme="minorHAnsi" w:hAnsiTheme="minorHAnsi"/>
                <w:shd w:val="pct15" w:color="auto" w:fill="FFFFFF"/>
              </w:rPr>
            </w:pPr>
            <w:proofErr w:type="spellStart"/>
            <w:r>
              <w:rPr>
                <w:rFonts w:asciiTheme="minorHAnsi" w:hAnsiTheme="minorHAnsi"/>
                <w:shd w:val="pct15" w:color="auto" w:fill="FFFFFF"/>
              </w:rPr>
              <w:t>Other</w:t>
            </w:r>
            <w:proofErr w:type="spellEnd"/>
            <w:r>
              <w:rPr>
                <w:rFonts w:asciiTheme="minorHAnsi" w:hAnsiTheme="minorHAnsi"/>
                <w:shd w:val="pct15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hd w:val="pct15" w:color="auto" w:fill="FFFFFF"/>
              </w:rPr>
              <w:t>p</w:t>
            </w:r>
            <w:r w:rsidR="00AC0AE6">
              <w:rPr>
                <w:rFonts w:asciiTheme="minorHAnsi" w:hAnsiTheme="minorHAnsi"/>
                <w:shd w:val="pct15" w:color="auto" w:fill="FFFFFF"/>
              </w:rPr>
              <w:t>roduct-</w:t>
            </w:r>
            <w:proofErr w:type="spellEnd"/>
            <w:r w:rsidR="00AC0AE6">
              <w:rPr>
                <w:rFonts w:asciiTheme="minorHAnsi" w:hAnsiTheme="minorHAnsi"/>
                <w:shd w:val="pct15" w:color="auto" w:fill="FFFFFF"/>
              </w:rPr>
              <w:t xml:space="preserve"> / </w:t>
            </w:r>
            <w:proofErr w:type="spellStart"/>
            <w:r w:rsidR="00AC0AE6">
              <w:rPr>
                <w:rFonts w:asciiTheme="minorHAnsi" w:hAnsiTheme="minorHAnsi"/>
                <w:shd w:val="pct15" w:color="auto" w:fill="FFFFFF"/>
              </w:rPr>
              <w:t>service</w:t>
            </w:r>
            <w:proofErr w:type="spellEnd"/>
            <w:r w:rsidR="00AC0AE6" w:rsidRPr="00B272F6">
              <w:rPr>
                <w:rFonts w:asciiTheme="minorHAnsi" w:hAnsiTheme="minorHAnsi"/>
                <w:shd w:val="pct15" w:color="auto" w:fill="FFFFFF"/>
              </w:rPr>
              <w:t xml:space="preserve"> </w:t>
            </w:r>
            <w:proofErr w:type="spellStart"/>
            <w:r w:rsidR="00AC0AE6">
              <w:rPr>
                <w:rFonts w:asciiTheme="minorHAnsi" w:hAnsiTheme="minorHAnsi"/>
                <w:shd w:val="pct15" w:color="auto" w:fill="FFFFFF"/>
              </w:rPr>
              <w:t>price</w:t>
            </w:r>
            <w:proofErr w:type="spellEnd"/>
          </w:p>
        </w:tc>
        <w:tc>
          <w:tcPr>
            <w:tcW w:w="2821" w:type="dxa"/>
          </w:tcPr>
          <w:p w14:paraId="626C0A76" w14:textId="36DF70D9" w:rsidR="004465AF" w:rsidRPr="000E4D95" w:rsidRDefault="00AC0AE6" w:rsidP="000E4D95">
            <w:pPr>
              <w:rPr>
                <w:rFonts w:asciiTheme="minorHAnsi" w:hAnsiTheme="minorHAnsi"/>
                <w:shd w:val="pct15" w:color="auto" w:fill="FFFFFF"/>
                <w:lang w:val="en-US"/>
              </w:rPr>
            </w:pPr>
            <w:r w:rsidRPr="000E4D95">
              <w:rPr>
                <w:rFonts w:asciiTheme="minorHAnsi" w:hAnsiTheme="minorHAnsi"/>
                <w:shd w:val="pct15" w:color="auto" w:fill="FFFFFF"/>
                <w:lang w:val="en-US"/>
              </w:rPr>
              <w:t xml:space="preserve">price € / </w:t>
            </w:r>
            <w:r w:rsidR="000E4D95" w:rsidRPr="000E4D95">
              <w:rPr>
                <w:rFonts w:asciiTheme="minorHAnsi" w:hAnsiTheme="minorHAnsi"/>
                <w:shd w:val="pct15" w:color="auto" w:fill="FFFFFF"/>
                <w:lang w:val="en-US"/>
              </w:rPr>
              <w:t>sample</w:t>
            </w:r>
            <w:r w:rsidR="000E4D95">
              <w:rPr>
                <w:rFonts w:asciiTheme="minorHAnsi" w:hAnsiTheme="minorHAnsi"/>
                <w:shd w:val="pct15" w:color="auto" w:fill="FFFFFF"/>
                <w:lang w:val="en-US"/>
              </w:rPr>
              <w:t xml:space="preserve"> or</w:t>
            </w:r>
            <w:r w:rsidRPr="000E4D95">
              <w:rPr>
                <w:rFonts w:asciiTheme="minorHAnsi" w:hAnsiTheme="minorHAnsi"/>
                <w:shd w:val="pct15" w:color="auto" w:fill="FFFFFF"/>
                <w:lang w:val="en-US"/>
              </w:rPr>
              <w:t xml:space="preserve"> unit</w:t>
            </w:r>
            <w:r w:rsidR="000E4D95">
              <w:rPr>
                <w:rFonts w:asciiTheme="minorHAnsi" w:hAnsiTheme="minorHAnsi"/>
                <w:shd w:val="pct15" w:color="auto" w:fill="FFFFFF"/>
                <w:lang w:val="en-US"/>
              </w:rPr>
              <w:t xml:space="preserve"> (specify)</w:t>
            </w:r>
          </w:p>
        </w:tc>
      </w:tr>
      <w:tr w:rsidR="004465AF" w:rsidRPr="005337C4" w14:paraId="20BD3392" w14:textId="77777777" w:rsidTr="002A512B">
        <w:tc>
          <w:tcPr>
            <w:tcW w:w="6345" w:type="dxa"/>
          </w:tcPr>
          <w:p w14:paraId="7F1AE29C" w14:textId="77777777" w:rsidR="004465AF" w:rsidRPr="000E4D95" w:rsidRDefault="004465AF" w:rsidP="004465AF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821" w:type="dxa"/>
          </w:tcPr>
          <w:p w14:paraId="45747BC6" w14:textId="77777777" w:rsidR="004465AF" w:rsidRPr="000E4D95" w:rsidRDefault="004465AF" w:rsidP="004465AF">
            <w:pPr>
              <w:rPr>
                <w:rFonts w:asciiTheme="minorHAnsi" w:hAnsiTheme="minorHAnsi"/>
                <w:lang w:val="en-US"/>
              </w:rPr>
            </w:pPr>
          </w:p>
        </w:tc>
      </w:tr>
    </w:tbl>
    <w:p w14:paraId="15703D4F" w14:textId="77777777" w:rsidR="004465AF" w:rsidRPr="000E4D95" w:rsidRDefault="004465AF" w:rsidP="0042089A">
      <w:pPr>
        <w:rPr>
          <w:lang w:val="en-US"/>
        </w:rPr>
      </w:pPr>
    </w:p>
    <w:sectPr w:rsidR="004465AF" w:rsidRPr="000E4D95" w:rsidSect="00906A99">
      <w:headerReference w:type="default" r:id="rId7"/>
      <w:headerReference w:type="first" r:id="rId8"/>
      <w:footerReference w:type="first" r:id="rId9"/>
      <w:pgSz w:w="11906" w:h="16838" w:code="9"/>
      <w:pgMar w:top="2336" w:right="851" w:bottom="680" w:left="1531" w:header="658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822B6" w14:textId="77777777" w:rsidR="002A512B" w:rsidRDefault="002A512B">
      <w:r>
        <w:separator/>
      </w:r>
    </w:p>
  </w:endnote>
  <w:endnote w:type="continuationSeparator" w:id="0">
    <w:p w14:paraId="38EDD6C4" w14:textId="77777777" w:rsidR="002A512B" w:rsidRDefault="002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FA9D1" w14:textId="77777777" w:rsidR="002A512B" w:rsidRDefault="002A512B" w:rsidP="000509BD">
    <w:pPr>
      <w:pStyle w:val="Footer"/>
      <w:spacing w:line="200" w:lineRule="atLeast"/>
      <w:rPr>
        <w:b/>
      </w:rPr>
    </w:pPr>
  </w:p>
  <w:p w14:paraId="7CC2C297" w14:textId="77777777" w:rsidR="002A512B" w:rsidRDefault="002A512B" w:rsidP="000509BD">
    <w:pPr>
      <w:pStyle w:val="Footer"/>
      <w:spacing w:line="200" w:lineRule="atLeast"/>
      <w:rPr>
        <w:b/>
      </w:rPr>
    </w:pPr>
  </w:p>
  <w:p w14:paraId="56B00ADF" w14:textId="77777777" w:rsidR="002A512B" w:rsidRPr="008136CC" w:rsidRDefault="002A512B" w:rsidP="005F49CF">
    <w:pPr>
      <w:pStyle w:val="Footer"/>
      <w:spacing w:line="200" w:lineRule="atLeast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4F8A6" w14:textId="77777777" w:rsidR="002A512B" w:rsidRDefault="002A512B">
      <w:r>
        <w:separator/>
      </w:r>
    </w:p>
  </w:footnote>
  <w:footnote w:type="continuationSeparator" w:id="0">
    <w:p w14:paraId="0F548D23" w14:textId="77777777" w:rsidR="002A512B" w:rsidRDefault="002A5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03" w:type="dxa"/>
      <w:tblInd w:w="510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2"/>
      <w:gridCol w:w="1275"/>
      <w:gridCol w:w="1276"/>
    </w:tblGrid>
    <w:tr w:rsidR="002A512B" w14:paraId="03AD6337" w14:textId="77777777">
      <w:trPr>
        <w:cantSplit/>
        <w:trHeight w:val="240"/>
      </w:trPr>
      <w:tc>
        <w:tcPr>
          <w:tcW w:w="2552" w:type="dxa"/>
        </w:tcPr>
        <w:p w14:paraId="30993E0D" w14:textId="77777777" w:rsidR="002A512B" w:rsidRDefault="002A512B">
          <w:pPr>
            <w:pStyle w:val="Header"/>
          </w:pPr>
        </w:p>
      </w:tc>
      <w:tc>
        <w:tcPr>
          <w:tcW w:w="1275" w:type="dxa"/>
        </w:tcPr>
        <w:p w14:paraId="01EE3D23" w14:textId="77777777" w:rsidR="002A512B" w:rsidRDefault="002A512B">
          <w:pPr>
            <w:pStyle w:val="Header"/>
            <w:rPr>
              <w:snapToGrid w:val="0"/>
            </w:rPr>
          </w:pPr>
        </w:p>
      </w:tc>
      <w:tc>
        <w:tcPr>
          <w:tcW w:w="1276" w:type="dxa"/>
        </w:tcPr>
        <w:p w14:paraId="2BAC14F9" w14:textId="77777777" w:rsidR="002A512B" w:rsidRDefault="00D30923">
          <w:pPr>
            <w:pStyle w:val="Header"/>
          </w:pPr>
          <w:r>
            <w:rPr>
              <w:snapToGrid w:val="0"/>
            </w:rPr>
            <w:fldChar w:fldCharType="begin"/>
          </w:r>
          <w:r w:rsidR="002A512B"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 w:rsidR="005337C4">
            <w:rPr>
              <w:noProof/>
              <w:snapToGrid w:val="0"/>
            </w:rPr>
            <w:t>2</w:t>
          </w:r>
          <w:r>
            <w:rPr>
              <w:snapToGrid w:val="0"/>
            </w:rPr>
            <w:fldChar w:fldCharType="end"/>
          </w:r>
          <w:r w:rsidR="002A512B">
            <w:rPr>
              <w:snapToGrid w:val="0"/>
            </w:rPr>
            <w:t>(</w:t>
          </w:r>
          <w:r>
            <w:rPr>
              <w:snapToGrid w:val="0"/>
            </w:rPr>
            <w:fldChar w:fldCharType="begin"/>
          </w:r>
          <w:r w:rsidR="002A512B">
            <w:rPr>
              <w:snapToGrid w:val="0"/>
            </w:rPr>
            <w:instrText xml:space="preserve"> NUMPAGES </w:instrText>
          </w:r>
          <w:r>
            <w:rPr>
              <w:snapToGrid w:val="0"/>
            </w:rPr>
            <w:fldChar w:fldCharType="separate"/>
          </w:r>
          <w:r w:rsidR="005337C4">
            <w:rPr>
              <w:noProof/>
              <w:snapToGrid w:val="0"/>
            </w:rPr>
            <w:t>2</w:t>
          </w:r>
          <w:r>
            <w:rPr>
              <w:snapToGrid w:val="0"/>
            </w:rPr>
            <w:fldChar w:fldCharType="end"/>
          </w:r>
          <w:r w:rsidR="002A512B">
            <w:rPr>
              <w:snapToGrid w:val="0"/>
            </w:rPr>
            <w:t>)</w:t>
          </w:r>
        </w:p>
      </w:tc>
    </w:tr>
    <w:tr w:rsidR="002A512B" w14:paraId="35B26182" w14:textId="77777777" w:rsidTr="00DB4E2F">
      <w:trPr>
        <w:cantSplit/>
        <w:trHeight w:val="171"/>
      </w:trPr>
      <w:tc>
        <w:tcPr>
          <w:tcW w:w="2552" w:type="dxa"/>
        </w:tcPr>
        <w:p w14:paraId="2DC3D56D" w14:textId="77777777" w:rsidR="002A512B" w:rsidRDefault="002A512B">
          <w:pPr>
            <w:pStyle w:val="Header"/>
          </w:pPr>
        </w:p>
      </w:tc>
      <w:tc>
        <w:tcPr>
          <w:tcW w:w="2551" w:type="dxa"/>
          <w:gridSpan w:val="2"/>
        </w:tcPr>
        <w:p w14:paraId="4CDF8306" w14:textId="77777777" w:rsidR="002A512B" w:rsidRDefault="002A512B">
          <w:pPr>
            <w:pStyle w:val="Header"/>
          </w:pPr>
        </w:p>
      </w:tc>
    </w:tr>
    <w:tr w:rsidR="002A512B" w14:paraId="797FB315" w14:textId="77777777">
      <w:trPr>
        <w:cantSplit/>
        <w:trHeight w:val="240"/>
      </w:trPr>
      <w:tc>
        <w:tcPr>
          <w:tcW w:w="2552" w:type="dxa"/>
        </w:tcPr>
        <w:p w14:paraId="17539A63" w14:textId="77777777" w:rsidR="002A512B" w:rsidRDefault="002A512B">
          <w:pPr>
            <w:pStyle w:val="Header"/>
          </w:pPr>
        </w:p>
      </w:tc>
      <w:tc>
        <w:tcPr>
          <w:tcW w:w="2551" w:type="dxa"/>
          <w:gridSpan w:val="2"/>
        </w:tcPr>
        <w:p w14:paraId="7D56797D" w14:textId="77777777" w:rsidR="002A512B" w:rsidRDefault="002A512B">
          <w:pPr>
            <w:pStyle w:val="Header"/>
          </w:pPr>
        </w:p>
      </w:tc>
    </w:tr>
    <w:tr w:rsidR="002A512B" w14:paraId="51E68D3A" w14:textId="77777777">
      <w:trPr>
        <w:cantSplit/>
        <w:trHeight w:val="240"/>
      </w:trPr>
      <w:tc>
        <w:tcPr>
          <w:tcW w:w="2552" w:type="dxa"/>
        </w:tcPr>
        <w:p w14:paraId="33062471" w14:textId="77777777" w:rsidR="002A512B" w:rsidRDefault="002A512B" w:rsidP="004F0E42">
          <w:pPr>
            <w:pStyle w:val="Header"/>
          </w:pPr>
        </w:p>
      </w:tc>
      <w:tc>
        <w:tcPr>
          <w:tcW w:w="2551" w:type="dxa"/>
          <w:gridSpan w:val="2"/>
        </w:tcPr>
        <w:p w14:paraId="0DB0C79D" w14:textId="77777777" w:rsidR="002A512B" w:rsidRDefault="002A512B">
          <w:pPr>
            <w:pStyle w:val="Header"/>
          </w:pPr>
        </w:p>
      </w:tc>
    </w:tr>
  </w:tbl>
  <w:p w14:paraId="14C4D6F2" w14:textId="77777777" w:rsidR="002A512B" w:rsidRDefault="000B36C9">
    <w:pPr>
      <w:pStyle w:val="Header"/>
    </w:pPr>
    <w:r w:rsidRPr="004A4DFE">
      <w:rPr>
        <w:noProof/>
        <w:lang w:val="en-US" w:eastAsia="zh-TW"/>
      </w:rPr>
      <w:drawing>
        <wp:anchor distT="0" distB="0" distL="114300" distR="114300" simplePos="0" relativeHeight="251663360" behindDoc="0" locked="0" layoutInCell="0" allowOverlap="1" wp14:anchorId="440138FC" wp14:editId="7DF4077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366723" cy="1289914"/>
          <wp:effectExtent l="0" t="0" r="5080" b="5715"/>
          <wp:wrapNone/>
          <wp:docPr id="6" name="Kuva 0" descr="HY__LA01_Flame_____B6__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Y__LA01_Flame_____B6__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6723" cy="12899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76B277" w14:textId="77777777" w:rsidR="002A512B" w:rsidRDefault="002A51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03" w:type="dxa"/>
      <w:tblInd w:w="510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2"/>
      <w:gridCol w:w="1275"/>
      <w:gridCol w:w="1276"/>
    </w:tblGrid>
    <w:tr w:rsidR="002A512B" w14:paraId="0243929D" w14:textId="77777777">
      <w:trPr>
        <w:cantSplit/>
        <w:trHeight w:val="240"/>
      </w:trPr>
      <w:tc>
        <w:tcPr>
          <w:tcW w:w="2552" w:type="dxa"/>
        </w:tcPr>
        <w:p w14:paraId="21D5AAA8" w14:textId="77777777" w:rsidR="002A512B" w:rsidRPr="003D6414" w:rsidRDefault="003D6414">
          <w:pPr>
            <w:pStyle w:val="Header"/>
            <w:rPr>
              <w:rFonts w:asciiTheme="minorHAnsi" w:hAnsiTheme="minorHAnsi"/>
              <w:lang w:val="en-US"/>
            </w:rPr>
          </w:pPr>
          <w:r w:rsidRPr="003D6414">
            <w:rPr>
              <w:rFonts w:asciiTheme="minorHAnsi" w:hAnsiTheme="minorHAnsi"/>
              <w:lang w:val="en-US"/>
            </w:rPr>
            <w:t>Price information</w:t>
          </w:r>
        </w:p>
        <w:p w14:paraId="1D00AEA6" w14:textId="77777777" w:rsidR="002A512B" w:rsidRPr="003D6414" w:rsidRDefault="00084438">
          <w:pPr>
            <w:pStyle w:val="Header"/>
            <w:rPr>
              <w:rFonts w:asciiTheme="minorHAnsi" w:hAnsiTheme="minorHAnsi"/>
              <w:lang w:val="en-US"/>
            </w:rPr>
          </w:pPr>
          <w:r>
            <w:rPr>
              <w:rFonts w:asciiTheme="minorHAnsi" w:hAnsiTheme="minorHAnsi"/>
              <w:lang w:val="en-US"/>
            </w:rPr>
            <w:t>U</w:t>
          </w:r>
          <w:r w:rsidR="003D6414" w:rsidRPr="003D6414">
            <w:rPr>
              <w:rFonts w:asciiTheme="minorHAnsi" w:hAnsiTheme="minorHAnsi"/>
              <w:lang w:val="en-US"/>
            </w:rPr>
            <w:t>niversity of Helsinki</w:t>
          </w:r>
        </w:p>
        <w:p w14:paraId="3E38D1F3" w14:textId="77777777" w:rsidR="002A512B" w:rsidRPr="003A28CE" w:rsidRDefault="002A512B">
          <w:pPr>
            <w:pStyle w:val="Header"/>
            <w:rPr>
              <w:lang w:val="en-US"/>
            </w:rPr>
          </w:pPr>
        </w:p>
      </w:tc>
      <w:tc>
        <w:tcPr>
          <w:tcW w:w="1275" w:type="dxa"/>
        </w:tcPr>
        <w:p w14:paraId="24DB213C" w14:textId="77777777" w:rsidR="002A512B" w:rsidRPr="003A28CE" w:rsidRDefault="002A512B">
          <w:pPr>
            <w:pStyle w:val="Header"/>
            <w:rPr>
              <w:snapToGrid w:val="0"/>
              <w:lang w:val="en-US"/>
            </w:rPr>
          </w:pPr>
        </w:p>
      </w:tc>
      <w:tc>
        <w:tcPr>
          <w:tcW w:w="1276" w:type="dxa"/>
        </w:tcPr>
        <w:p w14:paraId="0596B8FE" w14:textId="77777777" w:rsidR="002A512B" w:rsidRDefault="00D30923">
          <w:pPr>
            <w:pStyle w:val="Header"/>
          </w:pPr>
          <w:r>
            <w:rPr>
              <w:snapToGrid w:val="0"/>
            </w:rPr>
            <w:fldChar w:fldCharType="begin"/>
          </w:r>
          <w:r w:rsidR="002A512B"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 w:rsidR="005337C4">
            <w:rPr>
              <w:noProof/>
              <w:snapToGrid w:val="0"/>
            </w:rPr>
            <w:t>1</w:t>
          </w:r>
          <w:r>
            <w:rPr>
              <w:snapToGrid w:val="0"/>
            </w:rPr>
            <w:fldChar w:fldCharType="end"/>
          </w:r>
          <w:r w:rsidR="002A512B">
            <w:rPr>
              <w:snapToGrid w:val="0"/>
            </w:rPr>
            <w:t>(</w:t>
          </w:r>
          <w:r>
            <w:rPr>
              <w:snapToGrid w:val="0"/>
            </w:rPr>
            <w:fldChar w:fldCharType="begin"/>
          </w:r>
          <w:r w:rsidR="002A512B">
            <w:rPr>
              <w:snapToGrid w:val="0"/>
            </w:rPr>
            <w:instrText xml:space="preserve"> NUMPAGES </w:instrText>
          </w:r>
          <w:r>
            <w:rPr>
              <w:snapToGrid w:val="0"/>
            </w:rPr>
            <w:fldChar w:fldCharType="separate"/>
          </w:r>
          <w:r w:rsidR="005337C4">
            <w:rPr>
              <w:noProof/>
              <w:snapToGrid w:val="0"/>
            </w:rPr>
            <w:t>2</w:t>
          </w:r>
          <w:r>
            <w:rPr>
              <w:snapToGrid w:val="0"/>
            </w:rPr>
            <w:fldChar w:fldCharType="end"/>
          </w:r>
          <w:r w:rsidR="002A512B">
            <w:rPr>
              <w:snapToGrid w:val="0"/>
            </w:rPr>
            <w:t>)</w:t>
          </w:r>
        </w:p>
      </w:tc>
    </w:tr>
    <w:tr w:rsidR="002A512B" w14:paraId="000F249F" w14:textId="77777777" w:rsidTr="00DB4E2F">
      <w:trPr>
        <w:cantSplit/>
        <w:trHeight w:val="88"/>
      </w:trPr>
      <w:tc>
        <w:tcPr>
          <w:tcW w:w="2552" w:type="dxa"/>
        </w:tcPr>
        <w:p w14:paraId="755C3632" w14:textId="77777777" w:rsidR="002A512B" w:rsidRDefault="002A512B">
          <w:pPr>
            <w:pStyle w:val="Header"/>
          </w:pPr>
        </w:p>
      </w:tc>
      <w:tc>
        <w:tcPr>
          <w:tcW w:w="2551" w:type="dxa"/>
          <w:gridSpan w:val="2"/>
        </w:tcPr>
        <w:p w14:paraId="6D981FF6" w14:textId="77777777" w:rsidR="002A512B" w:rsidRDefault="002A512B">
          <w:pPr>
            <w:pStyle w:val="Header"/>
          </w:pPr>
        </w:p>
      </w:tc>
    </w:tr>
    <w:tr w:rsidR="002A512B" w14:paraId="78A050ED" w14:textId="77777777">
      <w:trPr>
        <w:cantSplit/>
        <w:trHeight w:val="240"/>
      </w:trPr>
      <w:tc>
        <w:tcPr>
          <w:tcW w:w="2552" w:type="dxa"/>
        </w:tcPr>
        <w:p w14:paraId="5FFC8BCD" w14:textId="77777777" w:rsidR="002A512B" w:rsidRDefault="002A512B" w:rsidP="004F0E42">
          <w:pPr>
            <w:pStyle w:val="Header"/>
          </w:pPr>
        </w:p>
      </w:tc>
      <w:tc>
        <w:tcPr>
          <w:tcW w:w="2551" w:type="dxa"/>
          <w:gridSpan w:val="2"/>
        </w:tcPr>
        <w:p w14:paraId="768C1F79" w14:textId="77777777" w:rsidR="002A512B" w:rsidRDefault="002A512B">
          <w:pPr>
            <w:pStyle w:val="Header"/>
          </w:pPr>
        </w:p>
      </w:tc>
    </w:tr>
  </w:tbl>
  <w:p w14:paraId="394D8A8F" w14:textId="77777777" w:rsidR="002A512B" w:rsidRDefault="002A512B">
    <w:pPr>
      <w:pStyle w:val="Header"/>
    </w:pPr>
  </w:p>
  <w:p w14:paraId="6EC97087" w14:textId="77777777" w:rsidR="002A512B" w:rsidRDefault="002A512B">
    <w:pPr>
      <w:pStyle w:val="Header"/>
    </w:pPr>
  </w:p>
  <w:p w14:paraId="40EEF06A" w14:textId="77777777" w:rsidR="002A512B" w:rsidRDefault="002A512B">
    <w:pPr>
      <w:pStyle w:val="Header"/>
    </w:pPr>
  </w:p>
  <w:p w14:paraId="2989F8A3" w14:textId="77777777" w:rsidR="002A512B" w:rsidRDefault="002A512B">
    <w:pPr>
      <w:pStyle w:val="Header"/>
    </w:pPr>
    <w:r>
      <w:rPr>
        <w:noProof/>
        <w:lang w:val="en-US" w:eastAsia="zh-TW"/>
      </w:rPr>
      <w:drawing>
        <wp:anchor distT="0" distB="0" distL="114300" distR="114300" simplePos="0" relativeHeight="251658238" behindDoc="0" locked="0" layoutInCell="0" allowOverlap="1" wp14:anchorId="15CE6979" wp14:editId="2AB0FE55">
          <wp:simplePos x="0" y="0"/>
          <wp:positionH relativeFrom="page">
            <wp:posOffset>53975</wp:posOffset>
          </wp:positionH>
          <wp:positionV relativeFrom="page">
            <wp:posOffset>53975</wp:posOffset>
          </wp:positionV>
          <wp:extent cx="2016125" cy="1905000"/>
          <wp:effectExtent l="19050" t="0" r="3175" b="0"/>
          <wp:wrapNone/>
          <wp:docPr id="1" name="Kuva 0" descr="HY__LA01_Flame_____B6__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Y__LA01_Flame_____B6__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6125" cy="190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25240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9384CA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CF843B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2"/>
    <w:multiLevelType w:val="singleLevel"/>
    <w:tmpl w:val="BB24F14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BC0BD4A"/>
    <w:lvl w:ilvl="0">
      <w:start w:val="1"/>
      <w:numFmt w:val="bullet"/>
      <w:pStyle w:val="ListBullet2"/>
      <w:lvlText w:val="−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5" w15:restartNumberingAfterBreak="0">
    <w:nsid w:val="FFFFFF88"/>
    <w:multiLevelType w:val="singleLevel"/>
    <w:tmpl w:val="690C73A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CAA09D0"/>
    <w:lvl w:ilvl="0">
      <w:start w:val="1"/>
      <w:numFmt w:val="bullet"/>
      <w:pStyle w:val="List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0D5D5EF5"/>
    <w:multiLevelType w:val="hybridMultilevel"/>
    <w:tmpl w:val="F1807998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60E8D"/>
    <w:multiLevelType w:val="multilevel"/>
    <w:tmpl w:val="040B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23412A4"/>
    <w:multiLevelType w:val="hybridMultilevel"/>
    <w:tmpl w:val="9F30A27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23FCB"/>
    <w:multiLevelType w:val="hybridMultilevel"/>
    <w:tmpl w:val="AF364C02"/>
    <w:lvl w:ilvl="0" w:tplc="131A209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611FA5"/>
    <w:multiLevelType w:val="hybridMultilevel"/>
    <w:tmpl w:val="904C5F04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2" w15:restartNumberingAfterBreak="0">
    <w:nsid w:val="183907DE"/>
    <w:multiLevelType w:val="hybridMultilevel"/>
    <w:tmpl w:val="6C30CFA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C49ED"/>
    <w:multiLevelType w:val="hybridMultilevel"/>
    <w:tmpl w:val="3BC6A66E"/>
    <w:lvl w:ilvl="0" w:tplc="040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980A3E"/>
    <w:multiLevelType w:val="hybridMultilevel"/>
    <w:tmpl w:val="1980B94E"/>
    <w:lvl w:ilvl="0" w:tplc="040B0011">
      <w:start w:val="1"/>
      <w:numFmt w:val="decimal"/>
      <w:lvlText w:val="%1)"/>
      <w:lvlJc w:val="left"/>
      <w:pPr>
        <w:ind w:left="1800" w:hanging="360"/>
      </w:pPr>
    </w:lvl>
    <w:lvl w:ilvl="1" w:tplc="040B0019" w:tentative="1">
      <w:start w:val="1"/>
      <w:numFmt w:val="lowerLetter"/>
      <w:lvlText w:val="%2."/>
      <w:lvlJc w:val="left"/>
      <w:pPr>
        <w:ind w:left="2520" w:hanging="360"/>
      </w:pPr>
    </w:lvl>
    <w:lvl w:ilvl="2" w:tplc="040B001B" w:tentative="1">
      <w:start w:val="1"/>
      <w:numFmt w:val="lowerRoman"/>
      <w:lvlText w:val="%3."/>
      <w:lvlJc w:val="right"/>
      <w:pPr>
        <w:ind w:left="3240" w:hanging="180"/>
      </w:pPr>
    </w:lvl>
    <w:lvl w:ilvl="3" w:tplc="040B000F" w:tentative="1">
      <w:start w:val="1"/>
      <w:numFmt w:val="decimal"/>
      <w:lvlText w:val="%4."/>
      <w:lvlJc w:val="left"/>
      <w:pPr>
        <w:ind w:left="3960" w:hanging="360"/>
      </w:pPr>
    </w:lvl>
    <w:lvl w:ilvl="4" w:tplc="040B0019" w:tentative="1">
      <w:start w:val="1"/>
      <w:numFmt w:val="lowerLetter"/>
      <w:lvlText w:val="%5."/>
      <w:lvlJc w:val="left"/>
      <w:pPr>
        <w:ind w:left="4680" w:hanging="360"/>
      </w:pPr>
    </w:lvl>
    <w:lvl w:ilvl="5" w:tplc="040B001B" w:tentative="1">
      <w:start w:val="1"/>
      <w:numFmt w:val="lowerRoman"/>
      <w:lvlText w:val="%6."/>
      <w:lvlJc w:val="right"/>
      <w:pPr>
        <w:ind w:left="5400" w:hanging="180"/>
      </w:pPr>
    </w:lvl>
    <w:lvl w:ilvl="6" w:tplc="040B000F" w:tentative="1">
      <w:start w:val="1"/>
      <w:numFmt w:val="decimal"/>
      <w:lvlText w:val="%7."/>
      <w:lvlJc w:val="left"/>
      <w:pPr>
        <w:ind w:left="6120" w:hanging="360"/>
      </w:pPr>
    </w:lvl>
    <w:lvl w:ilvl="7" w:tplc="040B0019" w:tentative="1">
      <w:start w:val="1"/>
      <w:numFmt w:val="lowerLetter"/>
      <w:lvlText w:val="%8."/>
      <w:lvlJc w:val="left"/>
      <w:pPr>
        <w:ind w:left="6840" w:hanging="360"/>
      </w:pPr>
    </w:lvl>
    <w:lvl w:ilvl="8" w:tplc="040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CBA253D"/>
    <w:multiLevelType w:val="hybridMultilevel"/>
    <w:tmpl w:val="1DA83F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E2188"/>
    <w:multiLevelType w:val="multilevel"/>
    <w:tmpl w:val="13AE4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7" w15:restartNumberingAfterBreak="0">
    <w:nsid w:val="310D7338"/>
    <w:multiLevelType w:val="hybridMultilevel"/>
    <w:tmpl w:val="9F30A27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C45C5"/>
    <w:multiLevelType w:val="hybridMultilevel"/>
    <w:tmpl w:val="BE846BF6"/>
    <w:lvl w:ilvl="0" w:tplc="040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E65A5A"/>
    <w:multiLevelType w:val="hybridMultilevel"/>
    <w:tmpl w:val="5DC4AC4E"/>
    <w:lvl w:ilvl="0" w:tplc="4C76BEB2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D571F"/>
    <w:multiLevelType w:val="hybridMultilevel"/>
    <w:tmpl w:val="2B1AD552"/>
    <w:lvl w:ilvl="0" w:tplc="BD6A18F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BC059B"/>
    <w:multiLevelType w:val="multilevel"/>
    <w:tmpl w:val="8A600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2" w15:restartNumberingAfterBreak="0">
    <w:nsid w:val="4F257F66"/>
    <w:multiLevelType w:val="multilevel"/>
    <w:tmpl w:val="351A7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FCE4807"/>
    <w:multiLevelType w:val="multilevel"/>
    <w:tmpl w:val="351A7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4" w15:restartNumberingAfterBreak="0">
    <w:nsid w:val="63910F2C"/>
    <w:multiLevelType w:val="multilevel"/>
    <w:tmpl w:val="040B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64B30465"/>
    <w:multiLevelType w:val="hybridMultilevel"/>
    <w:tmpl w:val="731425C2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0525C"/>
    <w:multiLevelType w:val="hybridMultilevel"/>
    <w:tmpl w:val="4C3860C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F52BB"/>
    <w:multiLevelType w:val="hybridMultilevel"/>
    <w:tmpl w:val="EC4A565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C1412"/>
    <w:multiLevelType w:val="hybridMultilevel"/>
    <w:tmpl w:val="E210F9F2"/>
    <w:lvl w:ilvl="0" w:tplc="70A034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en-US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C062CE"/>
    <w:multiLevelType w:val="hybridMultilevel"/>
    <w:tmpl w:val="F446A788"/>
    <w:lvl w:ilvl="0" w:tplc="6E5422CA">
      <w:start w:val="1"/>
      <w:numFmt w:val="decimal"/>
      <w:pStyle w:val="Subtitle"/>
      <w:lvlText w:val="%1."/>
      <w:lvlJc w:val="left"/>
      <w:pPr>
        <w:ind w:left="360" w:hanging="360"/>
      </w:pPr>
      <w:rPr>
        <w:rFonts w:ascii="Verdana" w:hAnsi="Verdana" w:hint="default"/>
        <w:b/>
        <w:i w:val="0"/>
        <w:sz w:val="20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6"/>
  </w:num>
  <w:num w:numId="6">
    <w:abstractNumId w:val="8"/>
  </w:num>
  <w:num w:numId="7">
    <w:abstractNumId w:val="21"/>
  </w:num>
  <w:num w:numId="8">
    <w:abstractNumId w:val="0"/>
  </w:num>
  <w:num w:numId="9">
    <w:abstractNumId w:val="2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</w:num>
  <w:num w:numId="14">
    <w:abstractNumId w:val="8"/>
  </w:num>
  <w:num w:numId="15">
    <w:abstractNumId w:val="2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4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11"/>
  </w:num>
  <w:num w:numId="22">
    <w:abstractNumId w:val="9"/>
  </w:num>
  <w:num w:numId="23">
    <w:abstractNumId w:val="12"/>
  </w:num>
  <w:num w:numId="24">
    <w:abstractNumId w:val="26"/>
  </w:num>
  <w:num w:numId="25">
    <w:abstractNumId w:val="14"/>
  </w:num>
  <w:num w:numId="26">
    <w:abstractNumId w:val="17"/>
  </w:num>
  <w:num w:numId="27">
    <w:abstractNumId w:val="27"/>
  </w:num>
  <w:num w:numId="28">
    <w:abstractNumId w:val="7"/>
  </w:num>
  <w:num w:numId="29">
    <w:abstractNumId w:val="28"/>
  </w:num>
  <w:num w:numId="30">
    <w:abstractNumId w:val="13"/>
  </w:num>
  <w:num w:numId="31">
    <w:abstractNumId w:val="18"/>
  </w:num>
  <w:num w:numId="32">
    <w:abstractNumId w:val="25"/>
  </w:num>
  <w:num w:numId="33">
    <w:abstractNumId w:val="20"/>
  </w:num>
  <w:num w:numId="34">
    <w:abstractNumId w:val="10"/>
  </w:num>
  <w:num w:numId="35">
    <w:abstractNumId w:val="19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BC7"/>
    <w:rsid w:val="00043600"/>
    <w:rsid w:val="000509BD"/>
    <w:rsid w:val="000771D5"/>
    <w:rsid w:val="00084438"/>
    <w:rsid w:val="00094699"/>
    <w:rsid w:val="00095D4A"/>
    <w:rsid w:val="000B36C9"/>
    <w:rsid w:val="000E4D95"/>
    <w:rsid w:val="00163D61"/>
    <w:rsid w:val="00170056"/>
    <w:rsid w:val="00170344"/>
    <w:rsid w:val="0018269D"/>
    <w:rsid w:val="0019090E"/>
    <w:rsid w:val="00192621"/>
    <w:rsid w:val="001C0D67"/>
    <w:rsid w:val="001C4115"/>
    <w:rsid w:val="001F328E"/>
    <w:rsid w:val="00202068"/>
    <w:rsid w:val="00287B33"/>
    <w:rsid w:val="002A512B"/>
    <w:rsid w:val="002E02AD"/>
    <w:rsid w:val="002F02E4"/>
    <w:rsid w:val="002F031B"/>
    <w:rsid w:val="00304300"/>
    <w:rsid w:val="00353750"/>
    <w:rsid w:val="003A1F79"/>
    <w:rsid w:val="003A28CE"/>
    <w:rsid w:val="003C3B53"/>
    <w:rsid w:val="003D6414"/>
    <w:rsid w:val="00404D95"/>
    <w:rsid w:val="0042089A"/>
    <w:rsid w:val="004465AF"/>
    <w:rsid w:val="00482FC3"/>
    <w:rsid w:val="00484A47"/>
    <w:rsid w:val="00497DA5"/>
    <w:rsid w:val="004A4DFE"/>
    <w:rsid w:val="004A627D"/>
    <w:rsid w:val="004B585A"/>
    <w:rsid w:val="004D2F3E"/>
    <w:rsid w:val="004F0E42"/>
    <w:rsid w:val="004F1F62"/>
    <w:rsid w:val="004F407E"/>
    <w:rsid w:val="00505A92"/>
    <w:rsid w:val="0052036D"/>
    <w:rsid w:val="005337C4"/>
    <w:rsid w:val="00584BD8"/>
    <w:rsid w:val="005D49AF"/>
    <w:rsid w:val="005E1022"/>
    <w:rsid w:val="005F49CF"/>
    <w:rsid w:val="00617540"/>
    <w:rsid w:val="006223DE"/>
    <w:rsid w:val="00640FAD"/>
    <w:rsid w:val="006C61ED"/>
    <w:rsid w:val="007002F5"/>
    <w:rsid w:val="00712585"/>
    <w:rsid w:val="007571A9"/>
    <w:rsid w:val="00796606"/>
    <w:rsid w:val="007A4B49"/>
    <w:rsid w:val="007B47B6"/>
    <w:rsid w:val="007C3DB5"/>
    <w:rsid w:val="007E55A0"/>
    <w:rsid w:val="008125DD"/>
    <w:rsid w:val="008136CC"/>
    <w:rsid w:val="0082737D"/>
    <w:rsid w:val="00860B29"/>
    <w:rsid w:val="00870636"/>
    <w:rsid w:val="008A3AD2"/>
    <w:rsid w:val="008B01D1"/>
    <w:rsid w:val="00906A99"/>
    <w:rsid w:val="0093406B"/>
    <w:rsid w:val="0094105D"/>
    <w:rsid w:val="0094407B"/>
    <w:rsid w:val="009F0A58"/>
    <w:rsid w:val="00A35A9C"/>
    <w:rsid w:val="00A4026E"/>
    <w:rsid w:val="00AA7CEF"/>
    <w:rsid w:val="00AC0AE6"/>
    <w:rsid w:val="00AD04D3"/>
    <w:rsid w:val="00AD19A6"/>
    <w:rsid w:val="00B0088D"/>
    <w:rsid w:val="00B272F6"/>
    <w:rsid w:val="00B30FFB"/>
    <w:rsid w:val="00B33B4D"/>
    <w:rsid w:val="00B3660E"/>
    <w:rsid w:val="00B36913"/>
    <w:rsid w:val="00B37A04"/>
    <w:rsid w:val="00B4362D"/>
    <w:rsid w:val="00B5432A"/>
    <w:rsid w:val="00BA3753"/>
    <w:rsid w:val="00BB4299"/>
    <w:rsid w:val="00BC6DC4"/>
    <w:rsid w:val="00BD6D8D"/>
    <w:rsid w:val="00BF7C03"/>
    <w:rsid w:val="00C330F9"/>
    <w:rsid w:val="00C41ED0"/>
    <w:rsid w:val="00C772DA"/>
    <w:rsid w:val="00C80AFF"/>
    <w:rsid w:val="00CF4771"/>
    <w:rsid w:val="00D16BEC"/>
    <w:rsid w:val="00D22F5D"/>
    <w:rsid w:val="00D30923"/>
    <w:rsid w:val="00D7405F"/>
    <w:rsid w:val="00D92151"/>
    <w:rsid w:val="00DB4E2F"/>
    <w:rsid w:val="00DF620B"/>
    <w:rsid w:val="00E020FB"/>
    <w:rsid w:val="00E2173C"/>
    <w:rsid w:val="00E55E21"/>
    <w:rsid w:val="00EB70F7"/>
    <w:rsid w:val="00F36999"/>
    <w:rsid w:val="00F406D2"/>
    <w:rsid w:val="00F8393B"/>
    <w:rsid w:val="00F8797B"/>
    <w:rsid w:val="00F97BC7"/>
    <w:rsid w:val="00FA1165"/>
    <w:rsid w:val="00FD2389"/>
    <w:rsid w:val="00FE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,"/>
  <w:listSeparator w:val=";"/>
  <w14:docId w14:val="6DCBA357"/>
  <w15:docId w15:val="{9D98D784-0E30-4C69-87D5-D2B4BF8F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31B"/>
    <w:pPr>
      <w:tabs>
        <w:tab w:val="left" w:pos="1304"/>
        <w:tab w:val="left" w:pos="2608"/>
        <w:tab w:val="left" w:pos="3912"/>
      </w:tabs>
      <w:spacing w:line="240" w:lineRule="atLeast"/>
    </w:pPr>
    <w:rPr>
      <w:rFonts w:ascii="Arial" w:hAnsi="Arial"/>
      <w:sz w:val="22"/>
      <w:lang w:val="fi-FI" w:eastAsia="fi-FI"/>
    </w:rPr>
  </w:style>
  <w:style w:type="paragraph" w:styleId="Heading1">
    <w:name w:val="heading 1"/>
    <w:next w:val="BodyText"/>
    <w:qFormat/>
    <w:rsid w:val="002F031B"/>
    <w:pPr>
      <w:keepNext/>
      <w:numPr>
        <w:numId w:val="14"/>
      </w:numPr>
      <w:tabs>
        <w:tab w:val="clear" w:pos="432"/>
        <w:tab w:val="left" w:pos="284"/>
        <w:tab w:val="left" w:pos="567"/>
        <w:tab w:val="left" w:pos="851"/>
        <w:tab w:val="left" w:pos="1134"/>
        <w:tab w:val="left" w:pos="1418"/>
      </w:tabs>
      <w:spacing w:before="240" w:after="240" w:line="280" w:lineRule="atLeast"/>
      <w:ind w:left="431" w:hanging="431"/>
      <w:outlineLvl w:val="0"/>
    </w:pPr>
    <w:rPr>
      <w:rFonts w:ascii="Arial" w:hAnsi="Arial"/>
      <w:b/>
      <w:noProof/>
      <w:kern w:val="28"/>
      <w:sz w:val="28"/>
      <w:lang w:val="fi-FI" w:eastAsia="fi-FI"/>
    </w:rPr>
  </w:style>
  <w:style w:type="paragraph" w:styleId="Heading2">
    <w:name w:val="heading 2"/>
    <w:basedOn w:val="BodyText"/>
    <w:next w:val="BodyText"/>
    <w:qFormat/>
    <w:rsid w:val="002F031B"/>
    <w:pPr>
      <w:numPr>
        <w:ilvl w:val="1"/>
        <w:numId w:val="14"/>
      </w:numPr>
      <w:tabs>
        <w:tab w:val="clear" w:pos="576"/>
        <w:tab w:val="clear" w:pos="1247"/>
        <w:tab w:val="clear" w:pos="2495"/>
        <w:tab w:val="clear" w:pos="3742"/>
        <w:tab w:val="clear" w:pos="4990"/>
        <w:tab w:val="left" w:pos="284"/>
        <w:tab w:val="left" w:pos="567"/>
        <w:tab w:val="left" w:pos="851"/>
        <w:tab w:val="left" w:pos="1134"/>
        <w:tab w:val="left" w:pos="1418"/>
      </w:tabs>
      <w:spacing w:line="280" w:lineRule="atLeast"/>
      <w:ind w:left="0" w:firstLine="0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rsid w:val="002F031B"/>
    <w:pPr>
      <w:numPr>
        <w:ilvl w:val="2"/>
        <w:numId w:val="14"/>
      </w:numPr>
      <w:tabs>
        <w:tab w:val="clear" w:pos="720"/>
        <w:tab w:val="clear" w:pos="1247"/>
        <w:tab w:val="clear" w:pos="2495"/>
        <w:tab w:val="clear" w:pos="3742"/>
        <w:tab w:val="clear" w:pos="4990"/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line="280" w:lineRule="atLeast"/>
      <w:ind w:left="0" w:firstLine="0"/>
      <w:outlineLvl w:val="2"/>
    </w:pPr>
    <w:rPr>
      <w:b/>
    </w:rPr>
  </w:style>
  <w:style w:type="paragraph" w:styleId="Heading4">
    <w:name w:val="heading 4"/>
    <w:basedOn w:val="Title"/>
    <w:next w:val="BodyText"/>
    <w:qFormat/>
    <w:rsid w:val="002F031B"/>
    <w:pPr>
      <w:keepNext/>
      <w:numPr>
        <w:ilvl w:val="3"/>
        <w:numId w:val="14"/>
      </w:numPr>
      <w:spacing w:after="60"/>
      <w:ind w:left="862" w:hanging="862"/>
      <w:outlineLvl w:val="3"/>
    </w:pPr>
    <w:rPr>
      <w:b w:val="0"/>
      <w:sz w:val="24"/>
    </w:rPr>
  </w:style>
  <w:style w:type="paragraph" w:styleId="Heading5">
    <w:name w:val="heading 5"/>
    <w:basedOn w:val="BodyText"/>
    <w:next w:val="BodyText"/>
    <w:qFormat/>
    <w:rsid w:val="002F031B"/>
    <w:pPr>
      <w:numPr>
        <w:ilvl w:val="4"/>
        <w:numId w:val="14"/>
      </w:numPr>
      <w:spacing w:before="240" w:after="60" w:line="280" w:lineRule="atLeast"/>
      <w:ind w:left="1009" w:hanging="1009"/>
      <w:outlineLvl w:val="4"/>
    </w:pPr>
    <w:rPr>
      <w:b/>
      <w:i/>
      <w:sz w:val="24"/>
    </w:rPr>
  </w:style>
  <w:style w:type="paragraph" w:styleId="Heading6">
    <w:name w:val="heading 6"/>
    <w:basedOn w:val="BodyText"/>
    <w:next w:val="BodyText"/>
    <w:qFormat/>
    <w:rsid w:val="002F031B"/>
    <w:pPr>
      <w:numPr>
        <w:ilvl w:val="5"/>
        <w:numId w:val="14"/>
      </w:numPr>
      <w:spacing w:before="240" w:after="60" w:line="280" w:lineRule="atLeast"/>
      <w:ind w:left="1151" w:hanging="1151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2F031B"/>
    <w:pPr>
      <w:numPr>
        <w:ilvl w:val="6"/>
        <w:numId w:val="14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F031B"/>
    <w:pPr>
      <w:numPr>
        <w:ilvl w:val="7"/>
        <w:numId w:val="14"/>
      </w:num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rsid w:val="002F031B"/>
    <w:pPr>
      <w:numPr>
        <w:ilvl w:val="8"/>
        <w:numId w:val="1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31B"/>
    <w:pPr>
      <w:tabs>
        <w:tab w:val="clear" w:pos="1304"/>
        <w:tab w:val="clear" w:pos="2608"/>
        <w:tab w:val="clear" w:pos="3912"/>
      </w:tabs>
    </w:pPr>
  </w:style>
  <w:style w:type="paragraph" w:styleId="Footer">
    <w:name w:val="footer"/>
    <w:rsid w:val="00E55E21"/>
    <w:pPr>
      <w:spacing w:before="20" w:line="200" w:lineRule="exact"/>
      <w:ind w:left="3062"/>
    </w:pPr>
    <w:rPr>
      <w:rFonts w:ascii="Arial" w:hAnsi="Arial"/>
      <w:color w:val="8C8C8C"/>
      <w:sz w:val="15"/>
      <w:lang w:val="fi-FI" w:eastAsia="fi-FI"/>
    </w:rPr>
  </w:style>
  <w:style w:type="paragraph" w:styleId="TOC1">
    <w:name w:val="toc 1"/>
    <w:autoRedefine/>
    <w:semiHidden/>
    <w:rsid w:val="002F031B"/>
    <w:pPr>
      <w:tabs>
        <w:tab w:val="left" w:pos="340"/>
        <w:tab w:val="left" w:pos="680"/>
        <w:tab w:val="left" w:pos="1021"/>
        <w:tab w:val="right" w:leader="dot" w:pos="9072"/>
      </w:tabs>
      <w:spacing w:line="360" w:lineRule="auto"/>
    </w:pPr>
    <w:rPr>
      <w:rFonts w:ascii="Arial" w:hAnsi="Arial"/>
      <w:noProof/>
      <w:sz w:val="22"/>
      <w:lang w:val="fi-FI" w:eastAsia="fi-FI"/>
    </w:rPr>
  </w:style>
  <w:style w:type="paragraph" w:styleId="ListNumber">
    <w:name w:val="List Number"/>
    <w:basedOn w:val="BodyText"/>
    <w:rsid w:val="002F031B"/>
    <w:pPr>
      <w:numPr>
        <w:numId w:val="1"/>
      </w:numPr>
      <w:tabs>
        <w:tab w:val="clear" w:pos="360"/>
        <w:tab w:val="clear" w:pos="1247"/>
        <w:tab w:val="clear" w:pos="2495"/>
        <w:tab w:val="clear" w:pos="3742"/>
        <w:tab w:val="clear" w:pos="4990"/>
        <w:tab w:val="left" w:pos="340"/>
        <w:tab w:val="left" w:pos="680"/>
        <w:tab w:val="left" w:pos="1021"/>
        <w:tab w:val="left" w:pos="1361"/>
        <w:tab w:val="left" w:pos="1701"/>
        <w:tab w:val="left" w:pos="2325"/>
        <w:tab w:val="left" w:pos="2665"/>
        <w:tab w:val="left" w:pos="3005"/>
        <w:tab w:val="left" w:pos="3345"/>
        <w:tab w:val="left" w:pos="3686"/>
      </w:tabs>
      <w:ind w:left="340" w:hanging="340"/>
    </w:pPr>
  </w:style>
  <w:style w:type="paragraph" w:styleId="ListBullet">
    <w:name w:val="List Bullet"/>
    <w:basedOn w:val="BodyText"/>
    <w:autoRedefine/>
    <w:rsid w:val="002F031B"/>
    <w:pPr>
      <w:numPr>
        <w:numId w:val="2"/>
      </w:numPr>
      <w:tabs>
        <w:tab w:val="clear" w:pos="360"/>
        <w:tab w:val="clear" w:pos="1247"/>
        <w:tab w:val="clear" w:pos="2495"/>
        <w:tab w:val="clear" w:pos="3742"/>
        <w:tab w:val="clear" w:pos="4990"/>
        <w:tab w:val="left" w:pos="340"/>
        <w:tab w:val="left" w:pos="680"/>
        <w:tab w:val="left" w:pos="1021"/>
        <w:tab w:val="left" w:pos="1361"/>
        <w:tab w:val="left" w:pos="1701"/>
        <w:tab w:val="left" w:pos="1985"/>
        <w:tab w:val="left" w:pos="2325"/>
        <w:tab w:val="left" w:pos="2665"/>
        <w:tab w:val="left" w:pos="3005"/>
        <w:tab w:val="left" w:pos="3345"/>
        <w:tab w:val="left" w:pos="3686"/>
      </w:tabs>
      <w:ind w:left="340" w:hanging="340"/>
    </w:pPr>
  </w:style>
  <w:style w:type="paragraph" w:styleId="BodyText">
    <w:name w:val="Body Text"/>
    <w:rsid w:val="002F031B"/>
    <w:pPr>
      <w:tabs>
        <w:tab w:val="left" w:pos="1247"/>
        <w:tab w:val="left" w:pos="2495"/>
        <w:tab w:val="left" w:pos="3742"/>
        <w:tab w:val="left" w:pos="4990"/>
      </w:tabs>
      <w:spacing w:after="120" w:line="260" w:lineRule="atLeast"/>
    </w:pPr>
    <w:rPr>
      <w:rFonts w:ascii="Arial" w:hAnsi="Arial"/>
      <w:noProof/>
      <w:sz w:val="22"/>
      <w:lang w:val="fi-FI" w:eastAsia="fi-FI"/>
    </w:rPr>
  </w:style>
  <w:style w:type="paragraph" w:styleId="Title">
    <w:name w:val="Title"/>
    <w:next w:val="BodyText"/>
    <w:qFormat/>
    <w:rsid w:val="002F031B"/>
    <w:pPr>
      <w:tabs>
        <w:tab w:val="left" w:pos="1304"/>
      </w:tabs>
      <w:spacing w:before="240" w:after="240" w:line="280" w:lineRule="atLeast"/>
      <w:outlineLvl w:val="0"/>
    </w:pPr>
    <w:rPr>
      <w:rFonts w:ascii="Arial" w:hAnsi="Arial"/>
      <w:b/>
      <w:noProof/>
      <w:kern w:val="28"/>
      <w:sz w:val="28"/>
      <w:lang w:val="fi-FI" w:eastAsia="fi-FI"/>
    </w:rPr>
  </w:style>
  <w:style w:type="paragraph" w:styleId="ListNumber2">
    <w:name w:val="List Number 2"/>
    <w:basedOn w:val="ListBullet"/>
    <w:rsid w:val="002F031B"/>
    <w:pPr>
      <w:numPr>
        <w:numId w:val="9"/>
      </w:numPr>
      <w:tabs>
        <w:tab w:val="clear" w:pos="643"/>
        <w:tab w:val="clear" w:pos="1985"/>
        <w:tab w:val="clear" w:pos="2325"/>
        <w:tab w:val="left" w:pos="340"/>
      </w:tabs>
      <w:ind w:left="680" w:hanging="340"/>
    </w:pPr>
  </w:style>
  <w:style w:type="paragraph" w:styleId="ListNumber3">
    <w:name w:val="List Number 3"/>
    <w:basedOn w:val="ListBullet"/>
    <w:rsid w:val="002F031B"/>
    <w:pPr>
      <w:numPr>
        <w:numId w:val="10"/>
      </w:numPr>
      <w:tabs>
        <w:tab w:val="clear" w:pos="926"/>
        <w:tab w:val="clear" w:pos="1985"/>
        <w:tab w:val="clear" w:pos="2325"/>
        <w:tab w:val="clear" w:pos="2665"/>
        <w:tab w:val="left" w:pos="340"/>
      </w:tabs>
      <w:ind w:left="1020" w:hanging="340"/>
    </w:pPr>
  </w:style>
  <w:style w:type="paragraph" w:styleId="ListBullet3">
    <w:name w:val="List Bullet 3"/>
    <w:basedOn w:val="ListBullet"/>
    <w:autoRedefine/>
    <w:rsid w:val="002F031B"/>
    <w:pPr>
      <w:numPr>
        <w:numId w:val="4"/>
      </w:numPr>
      <w:tabs>
        <w:tab w:val="clear" w:pos="926"/>
        <w:tab w:val="clear" w:pos="1985"/>
        <w:tab w:val="clear" w:pos="2325"/>
        <w:tab w:val="left" w:pos="340"/>
      </w:tabs>
      <w:ind w:left="1020" w:hanging="340"/>
    </w:pPr>
  </w:style>
  <w:style w:type="paragraph" w:styleId="ListBullet2">
    <w:name w:val="List Bullet 2"/>
    <w:basedOn w:val="ListBullet"/>
    <w:autoRedefine/>
    <w:rsid w:val="002F031B"/>
    <w:pPr>
      <w:numPr>
        <w:numId w:val="3"/>
      </w:numPr>
      <w:tabs>
        <w:tab w:val="clear" w:pos="643"/>
        <w:tab w:val="clear" w:pos="1985"/>
        <w:tab w:val="left" w:pos="340"/>
      </w:tabs>
      <w:ind w:left="680" w:hanging="340"/>
    </w:pPr>
  </w:style>
  <w:style w:type="paragraph" w:styleId="TOC2">
    <w:name w:val="toc 2"/>
    <w:basedOn w:val="TOC1"/>
    <w:next w:val="BodyTextIndent2"/>
    <w:autoRedefine/>
    <w:semiHidden/>
    <w:rsid w:val="002F031B"/>
    <w:pPr>
      <w:tabs>
        <w:tab w:val="left" w:pos="1361"/>
      </w:tabs>
      <w:ind w:left="340"/>
    </w:pPr>
  </w:style>
  <w:style w:type="paragraph" w:styleId="TOC3">
    <w:name w:val="toc 3"/>
    <w:basedOn w:val="TOC1"/>
    <w:next w:val="BodyTextIndent3"/>
    <w:autoRedefine/>
    <w:semiHidden/>
    <w:rsid w:val="002F031B"/>
    <w:pPr>
      <w:tabs>
        <w:tab w:val="left" w:pos="1361"/>
      </w:tabs>
      <w:ind w:left="680"/>
    </w:pPr>
  </w:style>
  <w:style w:type="paragraph" w:styleId="TOC4">
    <w:name w:val="toc 4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660"/>
    </w:pPr>
  </w:style>
  <w:style w:type="paragraph" w:styleId="TOC5">
    <w:name w:val="toc 5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880"/>
    </w:pPr>
  </w:style>
  <w:style w:type="paragraph" w:styleId="TOC6">
    <w:name w:val="toc 6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1100"/>
    </w:pPr>
  </w:style>
  <w:style w:type="paragraph" w:styleId="TOC7">
    <w:name w:val="toc 7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1320"/>
    </w:pPr>
  </w:style>
  <w:style w:type="paragraph" w:styleId="TOC8">
    <w:name w:val="toc 8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1540"/>
    </w:pPr>
  </w:style>
  <w:style w:type="paragraph" w:styleId="TOC9">
    <w:name w:val="toc 9"/>
    <w:basedOn w:val="Normal"/>
    <w:next w:val="Normal"/>
    <w:autoRedefine/>
    <w:semiHidden/>
    <w:rsid w:val="002F031B"/>
    <w:pPr>
      <w:tabs>
        <w:tab w:val="clear" w:pos="1304"/>
        <w:tab w:val="clear" w:pos="2608"/>
        <w:tab w:val="clear" w:pos="3912"/>
      </w:tabs>
      <w:ind w:left="1760"/>
    </w:pPr>
  </w:style>
  <w:style w:type="paragraph" w:styleId="BodyTextIndent2">
    <w:name w:val="Body Text Indent 2"/>
    <w:basedOn w:val="Normal"/>
    <w:rsid w:val="002F031B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2F031B"/>
    <w:pPr>
      <w:spacing w:after="120"/>
      <w:ind w:left="283"/>
    </w:pPr>
    <w:rPr>
      <w:sz w:val="16"/>
    </w:rPr>
  </w:style>
  <w:style w:type="paragraph" w:styleId="BalloonText">
    <w:name w:val="Balloon Text"/>
    <w:basedOn w:val="Normal"/>
    <w:link w:val="BalloonTextChar"/>
    <w:rsid w:val="000509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09BD"/>
    <w:rPr>
      <w:rFonts w:ascii="Tahoma" w:hAnsi="Tahoma" w:cs="Tahoma"/>
      <w:sz w:val="16"/>
      <w:szCs w:val="16"/>
      <w:lang w:val="fi-FI" w:eastAsia="fi-FI"/>
    </w:rPr>
  </w:style>
  <w:style w:type="paragraph" w:styleId="Subtitle">
    <w:name w:val="Subtitle"/>
    <w:basedOn w:val="Heading1"/>
    <w:next w:val="Normal"/>
    <w:link w:val="SubtitleChar"/>
    <w:qFormat/>
    <w:rsid w:val="00DB4E2F"/>
    <w:pPr>
      <w:numPr>
        <w:numId w:val="20"/>
      </w:numPr>
      <w:tabs>
        <w:tab w:val="clear" w:pos="284"/>
        <w:tab w:val="clear" w:pos="567"/>
        <w:tab w:val="clear" w:pos="851"/>
        <w:tab w:val="clear" w:pos="1134"/>
        <w:tab w:val="clear" w:pos="1418"/>
        <w:tab w:val="left" w:pos="0"/>
      </w:tabs>
      <w:spacing w:before="0" w:after="0" w:line="240" w:lineRule="auto"/>
    </w:pPr>
    <w:rPr>
      <w:rFonts w:ascii="Verdana" w:hAnsi="Verdana"/>
      <w:noProof w:val="0"/>
      <w:kern w:val="0"/>
      <w:sz w:val="20"/>
      <w:szCs w:val="22"/>
    </w:rPr>
  </w:style>
  <w:style w:type="character" w:customStyle="1" w:styleId="SubtitleChar">
    <w:name w:val="Subtitle Char"/>
    <w:basedOn w:val="DefaultParagraphFont"/>
    <w:link w:val="Subtitle"/>
    <w:rsid w:val="00DB4E2F"/>
    <w:rPr>
      <w:rFonts w:ascii="Verdana" w:hAnsi="Verdana"/>
      <w:b/>
      <w:szCs w:val="22"/>
      <w:lang w:val="fi-FI" w:eastAsia="fi-FI"/>
    </w:rPr>
  </w:style>
  <w:style w:type="paragraph" w:styleId="ListParagraph">
    <w:name w:val="List Paragraph"/>
    <w:basedOn w:val="Normal"/>
    <w:uiPriority w:val="34"/>
    <w:qFormat/>
    <w:rsid w:val="003C3B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4B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3D61"/>
    <w:rPr>
      <w:rFonts w:asciiTheme="minorHAnsi" w:eastAsiaTheme="minorEastAsia" w:hAnsiTheme="minorHAnsi" w:cstheme="minorBidi"/>
      <w:sz w:val="22"/>
      <w:szCs w:val="22"/>
      <w:lang w:val="fi-FI"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ulukko-leipteksti">
    <w:name w:val="Taulukko-leipäteksti"/>
    <w:basedOn w:val="Normal"/>
    <w:rsid w:val="00163D61"/>
    <w:pPr>
      <w:tabs>
        <w:tab w:val="clear" w:pos="1304"/>
        <w:tab w:val="clear" w:pos="2608"/>
        <w:tab w:val="clear" w:pos="3912"/>
      </w:tabs>
      <w:spacing w:line="240" w:lineRule="auto"/>
    </w:pPr>
    <w:rPr>
      <w:rFonts w:ascii="Verdana" w:hAnsi="Verdana"/>
      <w:sz w:val="18"/>
      <w:szCs w:val="24"/>
    </w:rPr>
  </w:style>
  <w:style w:type="character" w:styleId="CommentReference">
    <w:name w:val="annotation reference"/>
    <w:basedOn w:val="DefaultParagraphFont"/>
    <w:rsid w:val="008B01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01D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B01D1"/>
    <w:rPr>
      <w:rFonts w:ascii="Arial" w:hAnsi="Arial"/>
      <w:lang w:val="fi-FI" w:eastAsia="fi-FI"/>
    </w:rPr>
  </w:style>
  <w:style w:type="paragraph" w:styleId="CommentSubject">
    <w:name w:val="annotation subject"/>
    <w:basedOn w:val="CommentText"/>
    <w:next w:val="CommentText"/>
    <w:link w:val="CommentSubjectChar"/>
    <w:rsid w:val="008B0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B01D1"/>
    <w:rPr>
      <w:rFonts w:ascii="Arial" w:hAnsi="Arial"/>
      <w:b/>
      <w:bCs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1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0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3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wolanen\AppData\Local\Temp\HY__DA01_kirje______A4___RGB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HY__DA01_kirje______A4___RGB.dotx</Template>
  <TotalTime>0</TotalTime>
  <Pages>2</Pages>
  <Words>383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HY asiakirjapohja</vt:lpstr>
      <vt:lpstr>HY asiakirjapohja</vt:lpstr>
    </vt:vector>
  </TitlesOfParts>
  <Company>University of Helsinki</Company>
  <LinksUpToDate>false</LinksUpToDate>
  <CharactersWithSpaces>2191</CharactersWithSpaces>
  <SharedDoc>false</SharedDoc>
  <HLinks>
    <vt:vector size="6" baseType="variant">
      <vt:variant>
        <vt:i4>6357093</vt:i4>
      </vt:variant>
      <vt:variant>
        <vt:i4>-1</vt:i4>
      </vt:variant>
      <vt:variant>
        <vt:i4>3072</vt:i4>
      </vt:variant>
      <vt:variant>
        <vt:i4>1</vt:i4>
      </vt:variant>
      <vt:variant>
        <vt:lpwstr>http://intra.hus.fi/binary.aspx?path=1,2655,5298,5316,5319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 asiakirjapohja</dc:title>
  <dc:creator>paikinnu</dc:creator>
  <cp:lastModifiedBy>Pelkonen, Tiia M</cp:lastModifiedBy>
  <cp:revision>3</cp:revision>
  <cp:lastPrinted>2010-04-16T07:05:00Z</cp:lastPrinted>
  <dcterms:created xsi:type="dcterms:W3CDTF">2016-05-26T12:30:00Z</dcterms:created>
  <dcterms:modified xsi:type="dcterms:W3CDTF">2016-05-30T06:27:00Z</dcterms:modified>
</cp:coreProperties>
</file>